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E4A1B" w14:textId="7B5EA7F6" w:rsidR="006855F5" w:rsidRPr="00B67E5E" w:rsidRDefault="006855F5" w:rsidP="00670455">
      <w:pPr>
        <w:pStyle w:val="11"/>
        <w:tabs>
          <w:tab w:val="left" w:pos="7396"/>
        </w:tabs>
      </w:pPr>
      <w:r w:rsidRPr="00B67E5E">
        <w:t>SELETUSKIRJA SISUKORD</w:t>
      </w:r>
      <w:r w:rsidR="00670455" w:rsidRPr="00B67E5E">
        <w:tab/>
      </w:r>
    </w:p>
    <w:p w14:paraId="743237EC" w14:textId="76228464" w:rsidR="0034574E" w:rsidRDefault="006855F5">
      <w:pPr>
        <w:pStyle w:val="11"/>
        <w:tabs>
          <w:tab w:val="left" w:pos="442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val="ru-EE" w:eastAsia="ru-RU"/>
          <w14:ligatures w14:val="standardContextual"/>
        </w:rPr>
      </w:pPr>
      <w:r w:rsidRPr="00B67E5E">
        <w:fldChar w:fldCharType="begin"/>
      </w:r>
      <w:r w:rsidRPr="00B67E5E">
        <w:instrText xml:space="preserve"> TOC \o "1-3" \h \z </w:instrText>
      </w:r>
      <w:r w:rsidRPr="00B67E5E">
        <w:fldChar w:fldCharType="separate"/>
      </w:r>
      <w:hyperlink w:anchor="_Toc169439357" w:history="1">
        <w:r w:rsidR="0034574E" w:rsidRPr="00451CA1">
          <w:rPr>
            <w:rStyle w:val="a5"/>
            <w:noProof/>
            <w:snapToGrid w:val="0"/>
            <w:w w:val="0"/>
          </w:rPr>
          <w:t>1.</w:t>
        </w:r>
        <w:r w:rsidR="0034574E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4"/>
            <w:szCs w:val="24"/>
            <w:lang w:val="ru-EE" w:eastAsia="ru-RU"/>
            <w14:ligatures w14:val="standardContextual"/>
          </w:rPr>
          <w:tab/>
        </w:r>
        <w:r w:rsidR="0034574E" w:rsidRPr="00451CA1">
          <w:rPr>
            <w:rStyle w:val="a5"/>
            <w:rFonts w:cstheme="minorHAnsi"/>
            <w:noProof/>
          </w:rPr>
          <w:t>PROJEKTKAUSTA ÜLESEHITUS</w:t>
        </w:r>
        <w:r w:rsidR="0034574E">
          <w:rPr>
            <w:noProof/>
            <w:webHidden/>
          </w:rPr>
          <w:tab/>
        </w:r>
        <w:r w:rsidR="0034574E">
          <w:rPr>
            <w:noProof/>
            <w:webHidden/>
          </w:rPr>
          <w:fldChar w:fldCharType="begin"/>
        </w:r>
        <w:r w:rsidR="0034574E">
          <w:rPr>
            <w:noProof/>
            <w:webHidden/>
          </w:rPr>
          <w:instrText xml:space="preserve"> PAGEREF _Toc169439357 \h </w:instrText>
        </w:r>
        <w:r w:rsidR="0034574E">
          <w:rPr>
            <w:noProof/>
            <w:webHidden/>
          </w:rPr>
        </w:r>
        <w:r w:rsidR="0034574E">
          <w:rPr>
            <w:noProof/>
            <w:webHidden/>
          </w:rPr>
          <w:fldChar w:fldCharType="separate"/>
        </w:r>
        <w:r w:rsidR="00C12160">
          <w:rPr>
            <w:noProof/>
            <w:webHidden/>
          </w:rPr>
          <w:t>2</w:t>
        </w:r>
        <w:r w:rsidR="0034574E">
          <w:rPr>
            <w:noProof/>
            <w:webHidden/>
          </w:rPr>
          <w:fldChar w:fldCharType="end"/>
        </w:r>
      </w:hyperlink>
    </w:p>
    <w:p w14:paraId="45985544" w14:textId="552A389A" w:rsidR="0034574E" w:rsidRDefault="00000000">
      <w:pPr>
        <w:pStyle w:val="11"/>
        <w:tabs>
          <w:tab w:val="left" w:pos="442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val="ru-EE" w:eastAsia="ru-RU"/>
          <w14:ligatures w14:val="standardContextual"/>
        </w:rPr>
      </w:pPr>
      <w:hyperlink w:anchor="_Toc169439358" w:history="1">
        <w:r w:rsidR="0034574E" w:rsidRPr="00451CA1">
          <w:rPr>
            <w:rStyle w:val="a5"/>
            <w:noProof/>
            <w:snapToGrid w:val="0"/>
            <w:w w:val="0"/>
          </w:rPr>
          <w:t>2.</w:t>
        </w:r>
        <w:r w:rsidR="0034574E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4"/>
            <w:szCs w:val="24"/>
            <w:lang w:val="ru-EE" w:eastAsia="ru-RU"/>
            <w14:ligatures w14:val="standardContextual"/>
          </w:rPr>
          <w:tab/>
        </w:r>
        <w:r w:rsidR="0034574E" w:rsidRPr="00451CA1">
          <w:rPr>
            <w:rStyle w:val="a5"/>
            <w:rFonts w:cstheme="minorHAnsi"/>
            <w:noProof/>
          </w:rPr>
          <w:t>PAIGALDISE ÜLDANDMED</w:t>
        </w:r>
        <w:r w:rsidR="0034574E">
          <w:rPr>
            <w:noProof/>
            <w:webHidden/>
          </w:rPr>
          <w:tab/>
        </w:r>
        <w:r w:rsidR="0034574E">
          <w:rPr>
            <w:noProof/>
            <w:webHidden/>
          </w:rPr>
          <w:fldChar w:fldCharType="begin"/>
        </w:r>
        <w:r w:rsidR="0034574E">
          <w:rPr>
            <w:noProof/>
            <w:webHidden/>
          </w:rPr>
          <w:instrText xml:space="preserve"> PAGEREF _Toc169439358 \h </w:instrText>
        </w:r>
        <w:r w:rsidR="0034574E">
          <w:rPr>
            <w:noProof/>
            <w:webHidden/>
          </w:rPr>
        </w:r>
        <w:r w:rsidR="0034574E">
          <w:rPr>
            <w:noProof/>
            <w:webHidden/>
          </w:rPr>
          <w:fldChar w:fldCharType="separate"/>
        </w:r>
        <w:r w:rsidR="00C12160">
          <w:rPr>
            <w:noProof/>
            <w:webHidden/>
          </w:rPr>
          <w:t>2</w:t>
        </w:r>
        <w:r w:rsidR="0034574E">
          <w:rPr>
            <w:noProof/>
            <w:webHidden/>
          </w:rPr>
          <w:fldChar w:fldCharType="end"/>
        </w:r>
      </w:hyperlink>
    </w:p>
    <w:p w14:paraId="000BE733" w14:textId="1F8A8EAF" w:rsidR="0034574E" w:rsidRDefault="00000000">
      <w:pPr>
        <w:pStyle w:val="3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ru-EE" w:eastAsia="ru-RU"/>
          <w14:ligatures w14:val="standardContextual"/>
        </w:rPr>
      </w:pPr>
      <w:hyperlink w:anchor="_Toc169439359" w:history="1">
        <w:r w:rsidR="0034574E" w:rsidRPr="00451CA1">
          <w:rPr>
            <w:rStyle w:val="a5"/>
            <w:noProof/>
          </w:rPr>
          <w:t>2.1.</w:t>
        </w:r>
        <w:r w:rsidR="0034574E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ru-EE" w:eastAsia="ru-RU"/>
            <w14:ligatures w14:val="standardContextual"/>
          </w:rPr>
          <w:tab/>
        </w:r>
        <w:r w:rsidR="0034574E" w:rsidRPr="00451CA1">
          <w:rPr>
            <w:rStyle w:val="a5"/>
            <w:noProof/>
          </w:rPr>
          <w:t>ALUSDOKUMENDID</w:t>
        </w:r>
        <w:r w:rsidR="0034574E">
          <w:rPr>
            <w:noProof/>
            <w:webHidden/>
          </w:rPr>
          <w:tab/>
        </w:r>
        <w:r w:rsidR="0034574E">
          <w:rPr>
            <w:noProof/>
            <w:webHidden/>
          </w:rPr>
          <w:fldChar w:fldCharType="begin"/>
        </w:r>
        <w:r w:rsidR="0034574E">
          <w:rPr>
            <w:noProof/>
            <w:webHidden/>
          </w:rPr>
          <w:instrText xml:space="preserve"> PAGEREF _Toc169439359 \h </w:instrText>
        </w:r>
        <w:r w:rsidR="0034574E">
          <w:rPr>
            <w:noProof/>
            <w:webHidden/>
          </w:rPr>
        </w:r>
        <w:r w:rsidR="0034574E">
          <w:rPr>
            <w:noProof/>
            <w:webHidden/>
          </w:rPr>
          <w:fldChar w:fldCharType="separate"/>
        </w:r>
        <w:r w:rsidR="00C12160">
          <w:rPr>
            <w:noProof/>
            <w:webHidden/>
          </w:rPr>
          <w:t>2</w:t>
        </w:r>
        <w:r w:rsidR="0034574E">
          <w:rPr>
            <w:noProof/>
            <w:webHidden/>
          </w:rPr>
          <w:fldChar w:fldCharType="end"/>
        </w:r>
      </w:hyperlink>
    </w:p>
    <w:p w14:paraId="63B14CAB" w14:textId="4122AE55" w:rsidR="0034574E" w:rsidRDefault="00000000">
      <w:pPr>
        <w:pStyle w:val="3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ru-EE" w:eastAsia="ru-RU"/>
          <w14:ligatures w14:val="standardContextual"/>
        </w:rPr>
      </w:pPr>
      <w:hyperlink w:anchor="_Toc169439360" w:history="1">
        <w:r w:rsidR="0034574E" w:rsidRPr="00451CA1">
          <w:rPr>
            <w:rStyle w:val="a5"/>
            <w:noProof/>
          </w:rPr>
          <w:t>2.1.1.</w:t>
        </w:r>
        <w:r w:rsidR="0034574E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ru-EE" w:eastAsia="ru-RU"/>
            <w14:ligatures w14:val="standardContextual"/>
          </w:rPr>
          <w:tab/>
        </w:r>
        <w:r w:rsidR="0034574E" w:rsidRPr="00451CA1">
          <w:rPr>
            <w:rStyle w:val="a5"/>
            <w:rFonts w:cstheme="minorHAnsi"/>
            <w:noProof/>
          </w:rPr>
          <w:t>Normdokumendid</w:t>
        </w:r>
        <w:r w:rsidR="0034574E">
          <w:rPr>
            <w:noProof/>
            <w:webHidden/>
          </w:rPr>
          <w:tab/>
        </w:r>
        <w:r w:rsidR="0034574E">
          <w:rPr>
            <w:noProof/>
            <w:webHidden/>
          </w:rPr>
          <w:fldChar w:fldCharType="begin"/>
        </w:r>
        <w:r w:rsidR="0034574E">
          <w:rPr>
            <w:noProof/>
            <w:webHidden/>
          </w:rPr>
          <w:instrText xml:space="preserve"> PAGEREF _Toc169439360 \h </w:instrText>
        </w:r>
        <w:r w:rsidR="0034574E">
          <w:rPr>
            <w:noProof/>
            <w:webHidden/>
          </w:rPr>
        </w:r>
        <w:r w:rsidR="0034574E">
          <w:rPr>
            <w:noProof/>
            <w:webHidden/>
          </w:rPr>
          <w:fldChar w:fldCharType="separate"/>
        </w:r>
        <w:r w:rsidR="00C12160">
          <w:rPr>
            <w:noProof/>
            <w:webHidden/>
          </w:rPr>
          <w:t>2</w:t>
        </w:r>
        <w:r w:rsidR="0034574E">
          <w:rPr>
            <w:noProof/>
            <w:webHidden/>
          </w:rPr>
          <w:fldChar w:fldCharType="end"/>
        </w:r>
      </w:hyperlink>
    </w:p>
    <w:p w14:paraId="23D71E5B" w14:textId="51349755" w:rsidR="0034574E" w:rsidRDefault="00000000">
      <w:pPr>
        <w:pStyle w:val="11"/>
        <w:tabs>
          <w:tab w:val="left" w:pos="442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val="ru-EE" w:eastAsia="ru-RU"/>
          <w14:ligatures w14:val="standardContextual"/>
        </w:rPr>
      </w:pPr>
      <w:hyperlink w:anchor="_Toc169439361" w:history="1">
        <w:r w:rsidR="0034574E" w:rsidRPr="00451CA1">
          <w:rPr>
            <w:rStyle w:val="a5"/>
            <w:noProof/>
            <w:snapToGrid w:val="0"/>
            <w:w w:val="0"/>
          </w:rPr>
          <w:t>3.</w:t>
        </w:r>
        <w:r w:rsidR="0034574E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4"/>
            <w:szCs w:val="24"/>
            <w:lang w:val="ru-EE" w:eastAsia="ru-RU"/>
            <w14:ligatures w14:val="standardContextual"/>
          </w:rPr>
          <w:tab/>
        </w:r>
        <w:r w:rsidR="0034574E" w:rsidRPr="00451CA1">
          <w:rPr>
            <w:rStyle w:val="a5"/>
            <w:noProof/>
          </w:rPr>
          <w:t>HOONE SISESED NÕRKVOOLUSÜSTEEMID</w:t>
        </w:r>
        <w:r w:rsidR="0034574E">
          <w:rPr>
            <w:noProof/>
            <w:webHidden/>
          </w:rPr>
          <w:tab/>
        </w:r>
        <w:r w:rsidR="0034574E">
          <w:rPr>
            <w:noProof/>
            <w:webHidden/>
          </w:rPr>
          <w:fldChar w:fldCharType="begin"/>
        </w:r>
        <w:r w:rsidR="0034574E">
          <w:rPr>
            <w:noProof/>
            <w:webHidden/>
          </w:rPr>
          <w:instrText xml:space="preserve"> PAGEREF _Toc169439361 \h </w:instrText>
        </w:r>
        <w:r w:rsidR="0034574E">
          <w:rPr>
            <w:noProof/>
            <w:webHidden/>
          </w:rPr>
        </w:r>
        <w:r w:rsidR="0034574E">
          <w:rPr>
            <w:noProof/>
            <w:webHidden/>
          </w:rPr>
          <w:fldChar w:fldCharType="separate"/>
        </w:r>
        <w:r w:rsidR="00C12160">
          <w:rPr>
            <w:noProof/>
            <w:webHidden/>
          </w:rPr>
          <w:t>3</w:t>
        </w:r>
        <w:r w:rsidR="0034574E">
          <w:rPr>
            <w:noProof/>
            <w:webHidden/>
          </w:rPr>
          <w:fldChar w:fldCharType="end"/>
        </w:r>
      </w:hyperlink>
    </w:p>
    <w:p w14:paraId="0EB44F32" w14:textId="00913998" w:rsidR="0034574E" w:rsidRDefault="00000000">
      <w:pPr>
        <w:pStyle w:val="3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ru-EE" w:eastAsia="ru-RU"/>
          <w14:ligatures w14:val="standardContextual"/>
        </w:rPr>
      </w:pPr>
      <w:hyperlink w:anchor="_Toc169439362" w:history="1">
        <w:r w:rsidR="0034574E" w:rsidRPr="00451CA1">
          <w:rPr>
            <w:rStyle w:val="a5"/>
            <w:noProof/>
          </w:rPr>
          <w:t>3.1.</w:t>
        </w:r>
        <w:r w:rsidR="0034574E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ru-EE" w:eastAsia="ru-RU"/>
            <w14:ligatures w14:val="standardContextual"/>
          </w:rPr>
          <w:tab/>
        </w:r>
        <w:r w:rsidR="0034574E" w:rsidRPr="00451CA1">
          <w:rPr>
            <w:rStyle w:val="a5"/>
            <w:noProof/>
          </w:rPr>
          <w:t>ÜLDNÕUDED TARNITAVATELE SEADMETELE JA PAIGALDISELE</w:t>
        </w:r>
        <w:r w:rsidR="0034574E">
          <w:rPr>
            <w:noProof/>
            <w:webHidden/>
          </w:rPr>
          <w:tab/>
        </w:r>
        <w:r w:rsidR="0034574E">
          <w:rPr>
            <w:noProof/>
            <w:webHidden/>
          </w:rPr>
          <w:fldChar w:fldCharType="begin"/>
        </w:r>
        <w:r w:rsidR="0034574E">
          <w:rPr>
            <w:noProof/>
            <w:webHidden/>
          </w:rPr>
          <w:instrText xml:space="preserve"> PAGEREF _Toc169439362 \h </w:instrText>
        </w:r>
        <w:r w:rsidR="0034574E">
          <w:rPr>
            <w:noProof/>
            <w:webHidden/>
          </w:rPr>
        </w:r>
        <w:r w:rsidR="0034574E">
          <w:rPr>
            <w:noProof/>
            <w:webHidden/>
          </w:rPr>
          <w:fldChar w:fldCharType="separate"/>
        </w:r>
        <w:r w:rsidR="00C12160">
          <w:rPr>
            <w:noProof/>
            <w:webHidden/>
          </w:rPr>
          <w:t>3</w:t>
        </w:r>
        <w:r w:rsidR="0034574E">
          <w:rPr>
            <w:noProof/>
            <w:webHidden/>
          </w:rPr>
          <w:fldChar w:fldCharType="end"/>
        </w:r>
      </w:hyperlink>
    </w:p>
    <w:p w14:paraId="364EE53D" w14:textId="6BEB29B4" w:rsidR="0034574E" w:rsidRDefault="00000000">
      <w:pPr>
        <w:pStyle w:val="3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ru-EE" w:eastAsia="ru-RU"/>
          <w14:ligatures w14:val="standardContextual"/>
        </w:rPr>
      </w:pPr>
      <w:hyperlink w:anchor="_Toc169439363" w:history="1">
        <w:r w:rsidR="0034574E" w:rsidRPr="00451CA1">
          <w:rPr>
            <w:rStyle w:val="a5"/>
            <w:noProof/>
          </w:rPr>
          <w:t>3.2.</w:t>
        </w:r>
        <w:r w:rsidR="0034574E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ru-EE" w:eastAsia="ru-RU"/>
            <w14:ligatures w14:val="standardContextual"/>
          </w:rPr>
          <w:tab/>
        </w:r>
        <w:r w:rsidR="0034574E" w:rsidRPr="00451CA1">
          <w:rPr>
            <w:rStyle w:val="a5"/>
            <w:noProof/>
          </w:rPr>
          <w:t>AUTOMAATNE TULEKAHJUSIGNALISATSIOONISÜSTEEM</w:t>
        </w:r>
        <w:r w:rsidR="0034574E">
          <w:rPr>
            <w:noProof/>
            <w:webHidden/>
          </w:rPr>
          <w:tab/>
        </w:r>
        <w:r w:rsidR="0034574E">
          <w:rPr>
            <w:noProof/>
            <w:webHidden/>
          </w:rPr>
          <w:fldChar w:fldCharType="begin"/>
        </w:r>
        <w:r w:rsidR="0034574E">
          <w:rPr>
            <w:noProof/>
            <w:webHidden/>
          </w:rPr>
          <w:instrText xml:space="preserve"> PAGEREF _Toc169439363 \h </w:instrText>
        </w:r>
        <w:r w:rsidR="0034574E">
          <w:rPr>
            <w:noProof/>
            <w:webHidden/>
          </w:rPr>
        </w:r>
        <w:r w:rsidR="0034574E">
          <w:rPr>
            <w:noProof/>
            <w:webHidden/>
          </w:rPr>
          <w:fldChar w:fldCharType="separate"/>
        </w:r>
        <w:r w:rsidR="00C12160">
          <w:rPr>
            <w:noProof/>
            <w:webHidden/>
          </w:rPr>
          <w:t>3</w:t>
        </w:r>
        <w:r w:rsidR="0034574E">
          <w:rPr>
            <w:noProof/>
            <w:webHidden/>
          </w:rPr>
          <w:fldChar w:fldCharType="end"/>
        </w:r>
      </w:hyperlink>
    </w:p>
    <w:p w14:paraId="0BBD3838" w14:textId="573C8254" w:rsidR="0034574E" w:rsidRDefault="00000000">
      <w:pPr>
        <w:pStyle w:val="3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ru-EE" w:eastAsia="ru-RU"/>
          <w14:ligatures w14:val="standardContextual"/>
        </w:rPr>
      </w:pPr>
      <w:hyperlink w:anchor="_Toc169439364" w:history="1">
        <w:r w:rsidR="0034574E" w:rsidRPr="00451CA1">
          <w:rPr>
            <w:rStyle w:val="a5"/>
            <w:noProof/>
          </w:rPr>
          <w:t>3.2.1.</w:t>
        </w:r>
        <w:r w:rsidR="0034574E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ru-EE" w:eastAsia="ru-RU"/>
            <w14:ligatures w14:val="standardContextual"/>
          </w:rPr>
          <w:tab/>
        </w:r>
        <w:r w:rsidR="0034574E" w:rsidRPr="00451CA1">
          <w:rPr>
            <w:rStyle w:val="a5"/>
            <w:noProof/>
          </w:rPr>
          <w:t>Keskseadmed</w:t>
        </w:r>
        <w:r w:rsidR="0034574E">
          <w:rPr>
            <w:noProof/>
            <w:webHidden/>
          </w:rPr>
          <w:tab/>
        </w:r>
        <w:r w:rsidR="0034574E">
          <w:rPr>
            <w:noProof/>
            <w:webHidden/>
          </w:rPr>
          <w:fldChar w:fldCharType="begin"/>
        </w:r>
        <w:r w:rsidR="0034574E">
          <w:rPr>
            <w:noProof/>
            <w:webHidden/>
          </w:rPr>
          <w:instrText xml:space="preserve"> PAGEREF _Toc169439364 \h </w:instrText>
        </w:r>
        <w:r w:rsidR="0034574E">
          <w:rPr>
            <w:noProof/>
            <w:webHidden/>
          </w:rPr>
        </w:r>
        <w:r w:rsidR="0034574E">
          <w:rPr>
            <w:noProof/>
            <w:webHidden/>
          </w:rPr>
          <w:fldChar w:fldCharType="separate"/>
        </w:r>
        <w:r w:rsidR="00C12160">
          <w:rPr>
            <w:noProof/>
            <w:webHidden/>
          </w:rPr>
          <w:t>4</w:t>
        </w:r>
        <w:r w:rsidR="0034574E">
          <w:rPr>
            <w:noProof/>
            <w:webHidden/>
          </w:rPr>
          <w:fldChar w:fldCharType="end"/>
        </w:r>
      </w:hyperlink>
    </w:p>
    <w:p w14:paraId="752274C3" w14:textId="623D9930" w:rsidR="0034574E" w:rsidRDefault="00000000">
      <w:pPr>
        <w:pStyle w:val="3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ru-EE" w:eastAsia="ru-RU"/>
          <w14:ligatures w14:val="standardContextual"/>
        </w:rPr>
      </w:pPr>
      <w:hyperlink w:anchor="_Toc169439365" w:history="1">
        <w:r w:rsidR="0034574E" w:rsidRPr="00451CA1">
          <w:rPr>
            <w:rStyle w:val="a5"/>
            <w:noProof/>
          </w:rPr>
          <w:t>3.2.2.</w:t>
        </w:r>
        <w:r w:rsidR="0034574E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ru-EE" w:eastAsia="ru-RU"/>
            <w14:ligatures w14:val="standardContextual"/>
          </w:rPr>
          <w:tab/>
        </w:r>
        <w:r w:rsidR="0034574E" w:rsidRPr="00451CA1">
          <w:rPr>
            <w:rStyle w:val="a5"/>
            <w:noProof/>
          </w:rPr>
          <w:t>Andurid ja komponendid</w:t>
        </w:r>
        <w:r w:rsidR="0034574E">
          <w:rPr>
            <w:noProof/>
            <w:webHidden/>
          </w:rPr>
          <w:tab/>
        </w:r>
        <w:r w:rsidR="0034574E">
          <w:rPr>
            <w:noProof/>
            <w:webHidden/>
          </w:rPr>
          <w:fldChar w:fldCharType="begin"/>
        </w:r>
        <w:r w:rsidR="0034574E">
          <w:rPr>
            <w:noProof/>
            <w:webHidden/>
          </w:rPr>
          <w:instrText xml:space="preserve"> PAGEREF _Toc169439365 \h </w:instrText>
        </w:r>
        <w:r w:rsidR="0034574E">
          <w:rPr>
            <w:noProof/>
            <w:webHidden/>
          </w:rPr>
        </w:r>
        <w:r w:rsidR="0034574E">
          <w:rPr>
            <w:noProof/>
            <w:webHidden/>
          </w:rPr>
          <w:fldChar w:fldCharType="separate"/>
        </w:r>
        <w:r w:rsidR="00C12160">
          <w:rPr>
            <w:noProof/>
            <w:webHidden/>
          </w:rPr>
          <w:t>4</w:t>
        </w:r>
        <w:r w:rsidR="0034574E">
          <w:rPr>
            <w:noProof/>
            <w:webHidden/>
          </w:rPr>
          <w:fldChar w:fldCharType="end"/>
        </w:r>
      </w:hyperlink>
    </w:p>
    <w:p w14:paraId="45E6546D" w14:textId="2E7EB387" w:rsidR="0034574E" w:rsidRDefault="00000000">
      <w:pPr>
        <w:pStyle w:val="3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ru-EE" w:eastAsia="ru-RU"/>
          <w14:ligatures w14:val="standardContextual"/>
        </w:rPr>
      </w:pPr>
      <w:hyperlink w:anchor="_Toc169439366" w:history="1">
        <w:r w:rsidR="0034574E" w:rsidRPr="00451CA1">
          <w:rPr>
            <w:rStyle w:val="a5"/>
            <w:noProof/>
          </w:rPr>
          <w:t>3.2.3.</w:t>
        </w:r>
        <w:r w:rsidR="0034574E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ru-EE" w:eastAsia="ru-RU"/>
            <w14:ligatures w14:val="standardContextual"/>
          </w:rPr>
          <w:tab/>
        </w:r>
        <w:r w:rsidR="0034574E" w:rsidRPr="00451CA1">
          <w:rPr>
            <w:rStyle w:val="a5"/>
            <w:noProof/>
          </w:rPr>
          <w:t>Tulekahjuolukorrast teavitamine hoones</w:t>
        </w:r>
        <w:r w:rsidR="0034574E">
          <w:rPr>
            <w:noProof/>
            <w:webHidden/>
          </w:rPr>
          <w:tab/>
        </w:r>
        <w:r w:rsidR="0034574E">
          <w:rPr>
            <w:noProof/>
            <w:webHidden/>
          </w:rPr>
          <w:fldChar w:fldCharType="begin"/>
        </w:r>
        <w:r w:rsidR="0034574E">
          <w:rPr>
            <w:noProof/>
            <w:webHidden/>
          </w:rPr>
          <w:instrText xml:space="preserve"> PAGEREF _Toc169439366 \h </w:instrText>
        </w:r>
        <w:r w:rsidR="0034574E">
          <w:rPr>
            <w:noProof/>
            <w:webHidden/>
          </w:rPr>
        </w:r>
        <w:r w:rsidR="0034574E">
          <w:rPr>
            <w:noProof/>
            <w:webHidden/>
          </w:rPr>
          <w:fldChar w:fldCharType="separate"/>
        </w:r>
        <w:r w:rsidR="00C12160">
          <w:rPr>
            <w:noProof/>
            <w:webHidden/>
          </w:rPr>
          <w:t>4</w:t>
        </w:r>
        <w:r w:rsidR="0034574E">
          <w:rPr>
            <w:noProof/>
            <w:webHidden/>
          </w:rPr>
          <w:fldChar w:fldCharType="end"/>
        </w:r>
      </w:hyperlink>
    </w:p>
    <w:p w14:paraId="3041AF8B" w14:textId="743A67E5" w:rsidR="0034574E" w:rsidRDefault="00000000">
      <w:pPr>
        <w:pStyle w:val="3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ru-EE" w:eastAsia="ru-RU"/>
          <w14:ligatures w14:val="standardContextual"/>
        </w:rPr>
      </w:pPr>
      <w:hyperlink w:anchor="_Toc169439367" w:history="1">
        <w:r w:rsidR="0034574E" w:rsidRPr="00451CA1">
          <w:rPr>
            <w:rStyle w:val="a5"/>
            <w:noProof/>
          </w:rPr>
          <w:t>3.2.4.</w:t>
        </w:r>
        <w:r w:rsidR="0034574E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ru-EE" w:eastAsia="ru-RU"/>
            <w14:ligatures w14:val="standardContextual"/>
          </w:rPr>
          <w:tab/>
        </w:r>
        <w:r w:rsidR="0034574E" w:rsidRPr="00451CA1">
          <w:rPr>
            <w:rStyle w:val="a5"/>
            <w:noProof/>
          </w:rPr>
          <w:t>Tuleohutusalased juhtimistoimingud</w:t>
        </w:r>
        <w:r w:rsidR="0034574E">
          <w:rPr>
            <w:noProof/>
            <w:webHidden/>
          </w:rPr>
          <w:tab/>
        </w:r>
        <w:r w:rsidR="0034574E">
          <w:rPr>
            <w:noProof/>
            <w:webHidden/>
          </w:rPr>
          <w:fldChar w:fldCharType="begin"/>
        </w:r>
        <w:r w:rsidR="0034574E">
          <w:rPr>
            <w:noProof/>
            <w:webHidden/>
          </w:rPr>
          <w:instrText xml:space="preserve"> PAGEREF _Toc169439367 \h </w:instrText>
        </w:r>
        <w:r w:rsidR="0034574E">
          <w:rPr>
            <w:noProof/>
            <w:webHidden/>
          </w:rPr>
        </w:r>
        <w:r w:rsidR="0034574E">
          <w:rPr>
            <w:noProof/>
            <w:webHidden/>
          </w:rPr>
          <w:fldChar w:fldCharType="separate"/>
        </w:r>
        <w:r w:rsidR="00C12160">
          <w:rPr>
            <w:noProof/>
            <w:webHidden/>
          </w:rPr>
          <w:t>5</w:t>
        </w:r>
        <w:r w:rsidR="0034574E">
          <w:rPr>
            <w:noProof/>
            <w:webHidden/>
          </w:rPr>
          <w:fldChar w:fldCharType="end"/>
        </w:r>
      </w:hyperlink>
    </w:p>
    <w:p w14:paraId="62F82815" w14:textId="3B12B69C" w:rsidR="0034574E" w:rsidRDefault="00000000">
      <w:pPr>
        <w:pStyle w:val="3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ru-EE" w:eastAsia="ru-RU"/>
          <w14:ligatures w14:val="standardContextual"/>
        </w:rPr>
      </w:pPr>
      <w:hyperlink w:anchor="_Toc169439368" w:history="1">
        <w:r w:rsidR="0034574E" w:rsidRPr="00451CA1">
          <w:rPr>
            <w:rStyle w:val="a5"/>
            <w:noProof/>
          </w:rPr>
          <w:t>3.2.5.</w:t>
        </w:r>
        <w:r w:rsidR="0034574E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ru-EE" w:eastAsia="ru-RU"/>
            <w14:ligatures w14:val="standardContextual"/>
          </w:rPr>
          <w:tab/>
        </w:r>
        <w:r w:rsidR="0034574E" w:rsidRPr="00451CA1">
          <w:rPr>
            <w:rStyle w:val="a5"/>
            <w:noProof/>
          </w:rPr>
          <w:t>Kaablid</w:t>
        </w:r>
        <w:r w:rsidR="0034574E">
          <w:rPr>
            <w:noProof/>
            <w:webHidden/>
          </w:rPr>
          <w:tab/>
        </w:r>
        <w:r w:rsidR="0034574E">
          <w:rPr>
            <w:noProof/>
            <w:webHidden/>
          </w:rPr>
          <w:fldChar w:fldCharType="begin"/>
        </w:r>
        <w:r w:rsidR="0034574E">
          <w:rPr>
            <w:noProof/>
            <w:webHidden/>
          </w:rPr>
          <w:instrText xml:space="preserve"> PAGEREF _Toc169439368 \h </w:instrText>
        </w:r>
        <w:r w:rsidR="0034574E">
          <w:rPr>
            <w:noProof/>
            <w:webHidden/>
          </w:rPr>
        </w:r>
        <w:r w:rsidR="0034574E">
          <w:rPr>
            <w:noProof/>
            <w:webHidden/>
          </w:rPr>
          <w:fldChar w:fldCharType="separate"/>
        </w:r>
        <w:r w:rsidR="00C12160">
          <w:rPr>
            <w:noProof/>
            <w:webHidden/>
          </w:rPr>
          <w:t>5</w:t>
        </w:r>
        <w:r w:rsidR="0034574E">
          <w:rPr>
            <w:noProof/>
            <w:webHidden/>
          </w:rPr>
          <w:fldChar w:fldCharType="end"/>
        </w:r>
      </w:hyperlink>
    </w:p>
    <w:p w14:paraId="65269D7F" w14:textId="53FFEABE" w:rsidR="0034574E" w:rsidRDefault="00000000">
      <w:pPr>
        <w:pStyle w:val="3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ru-EE" w:eastAsia="ru-RU"/>
          <w14:ligatures w14:val="standardContextual"/>
        </w:rPr>
      </w:pPr>
      <w:hyperlink w:anchor="_Toc169439369" w:history="1">
        <w:r w:rsidR="0034574E" w:rsidRPr="00451CA1">
          <w:rPr>
            <w:rStyle w:val="a5"/>
            <w:noProof/>
          </w:rPr>
          <w:t>3.2.6.</w:t>
        </w:r>
        <w:r w:rsidR="0034574E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ru-EE" w:eastAsia="ru-RU"/>
            <w14:ligatures w14:val="standardContextual"/>
          </w:rPr>
          <w:tab/>
        </w:r>
        <w:r w:rsidR="0034574E" w:rsidRPr="00451CA1">
          <w:rPr>
            <w:rStyle w:val="a5"/>
            <w:noProof/>
          </w:rPr>
          <w:t>Paigaldamine</w:t>
        </w:r>
        <w:r w:rsidR="0034574E">
          <w:rPr>
            <w:noProof/>
            <w:webHidden/>
          </w:rPr>
          <w:tab/>
        </w:r>
        <w:r w:rsidR="0034574E">
          <w:rPr>
            <w:noProof/>
            <w:webHidden/>
          </w:rPr>
          <w:fldChar w:fldCharType="begin"/>
        </w:r>
        <w:r w:rsidR="0034574E">
          <w:rPr>
            <w:noProof/>
            <w:webHidden/>
          </w:rPr>
          <w:instrText xml:space="preserve"> PAGEREF _Toc169439369 \h </w:instrText>
        </w:r>
        <w:r w:rsidR="0034574E">
          <w:rPr>
            <w:noProof/>
            <w:webHidden/>
          </w:rPr>
        </w:r>
        <w:r w:rsidR="0034574E">
          <w:rPr>
            <w:noProof/>
            <w:webHidden/>
          </w:rPr>
          <w:fldChar w:fldCharType="separate"/>
        </w:r>
        <w:r w:rsidR="00C12160">
          <w:rPr>
            <w:noProof/>
            <w:webHidden/>
          </w:rPr>
          <w:t>5</w:t>
        </w:r>
        <w:r w:rsidR="0034574E">
          <w:rPr>
            <w:noProof/>
            <w:webHidden/>
          </w:rPr>
          <w:fldChar w:fldCharType="end"/>
        </w:r>
      </w:hyperlink>
    </w:p>
    <w:p w14:paraId="1574F23F" w14:textId="18438EF9" w:rsidR="0034574E" w:rsidRDefault="00000000">
      <w:pPr>
        <w:pStyle w:val="11"/>
        <w:tabs>
          <w:tab w:val="left" w:pos="442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val="ru-EE" w:eastAsia="ru-RU"/>
          <w14:ligatures w14:val="standardContextual"/>
        </w:rPr>
      </w:pPr>
      <w:hyperlink w:anchor="_Toc169439370" w:history="1">
        <w:r w:rsidR="0034574E" w:rsidRPr="00451CA1">
          <w:rPr>
            <w:rStyle w:val="a5"/>
            <w:noProof/>
            <w:snapToGrid w:val="0"/>
            <w:w w:val="0"/>
          </w:rPr>
          <w:t>4.</w:t>
        </w:r>
        <w:r w:rsidR="0034574E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4"/>
            <w:szCs w:val="24"/>
            <w:lang w:val="ru-EE" w:eastAsia="ru-RU"/>
            <w14:ligatures w14:val="standardContextual"/>
          </w:rPr>
          <w:tab/>
        </w:r>
        <w:r w:rsidR="0034574E" w:rsidRPr="00451CA1">
          <w:rPr>
            <w:rStyle w:val="a5"/>
            <w:noProof/>
          </w:rPr>
          <w:t>PAIGALDAMINE JA TÖÖDE ÜLEANDMINE-VASTUVÕTMINE</w:t>
        </w:r>
        <w:r w:rsidR="0034574E">
          <w:rPr>
            <w:noProof/>
            <w:webHidden/>
          </w:rPr>
          <w:tab/>
        </w:r>
        <w:r w:rsidR="0034574E">
          <w:rPr>
            <w:noProof/>
            <w:webHidden/>
          </w:rPr>
          <w:fldChar w:fldCharType="begin"/>
        </w:r>
        <w:r w:rsidR="0034574E">
          <w:rPr>
            <w:noProof/>
            <w:webHidden/>
          </w:rPr>
          <w:instrText xml:space="preserve"> PAGEREF _Toc169439370 \h </w:instrText>
        </w:r>
        <w:r w:rsidR="0034574E">
          <w:rPr>
            <w:noProof/>
            <w:webHidden/>
          </w:rPr>
        </w:r>
        <w:r w:rsidR="0034574E">
          <w:rPr>
            <w:noProof/>
            <w:webHidden/>
          </w:rPr>
          <w:fldChar w:fldCharType="separate"/>
        </w:r>
        <w:r w:rsidR="00C12160">
          <w:rPr>
            <w:noProof/>
            <w:webHidden/>
          </w:rPr>
          <w:t>5</w:t>
        </w:r>
        <w:r w:rsidR="0034574E">
          <w:rPr>
            <w:noProof/>
            <w:webHidden/>
          </w:rPr>
          <w:fldChar w:fldCharType="end"/>
        </w:r>
      </w:hyperlink>
    </w:p>
    <w:p w14:paraId="427E1DF3" w14:textId="493525E8" w:rsidR="0034574E" w:rsidRDefault="00000000">
      <w:pPr>
        <w:pStyle w:val="3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ru-EE" w:eastAsia="ru-RU"/>
          <w14:ligatures w14:val="standardContextual"/>
        </w:rPr>
      </w:pPr>
      <w:hyperlink w:anchor="_Toc169439371" w:history="1">
        <w:r w:rsidR="0034574E" w:rsidRPr="00451CA1">
          <w:rPr>
            <w:rStyle w:val="a5"/>
            <w:noProof/>
          </w:rPr>
          <w:t>4.1.</w:t>
        </w:r>
        <w:r w:rsidR="0034574E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ru-EE" w:eastAsia="ru-RU"/>
            <w14:ligatures w14:val="standardContextual"/>
          </w:rPr>
          <w:tab/>
        </w:r>
        <w:r w:rsidR="0034574E" w:rsidRPr="00451CA1">
          <w:rPr>
            <w:rStyle w:val="a5"/>
            <w:noProof/>
          </w:rPr>
          <w:t>PAIGALDAMINE</w:t>
        </w:r>
        <w:r w:rsidR="0034574E">
          <w:rPr>
            <w:noProof/>
            <w:webHidden/>
          </w:rPr>
          <w:tab/>
        </w:r>
        <w:r w:rsidR="0034574E">
          <w:rPr>
            <w:noProof/>
            <w:webHidden/>
          </w:rPr>
          <w:fldChar w:fldCharType="begin"/>
        </w:r>
        <w:r w:rsidR="0034574E">
          <w:rPr>
            <w:noProof/>
            <w:webHidden/>
          </w:rPr>
          <w:instrText xml:space="preserve"> PAGEREF _Toc169439371 \h </w:instrText>
        </w:r>
        <w:r w:rsidR="0034574E">
          <w:rPr>
            <w:noProof/>
            <w:webHidden/>
          </w:rPr>
        </w:r>
        <w:r w:rsidR="0034574E">
          <w:rPr>
            <w:noProof/>
            <w:webHidden/>
          </w:rPr>
          <w:fldChar w:fldCharType="separate"/>
        </w:r>
        <w:r w:rsidR="00C12160">
          <w:rPr>
            <w:noProof/>
            <w:webHidden/>
          </w:rPr>
          <w:t>5</w:t>
        </w:r>
        <w:r w:rsidR="0034574E">
          <w:rPr>
            <w:noProof/>
            <w:webHidden/>
          </w:rPr>
          <w:fldChar w:fldCharType="end"/>
        </w:r>
      </w:hyperlink>
    </w:p>
    <w:p w14:paraId="7B4FBC8E" w14:textId="610A90D8" w:rsidR="0034574E" w:rsidRDefault="00000000">
      <w:pPr>
        <w:pStyle w:val="3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ru-EE" w:eastAsia="ru-RU"/>
          <w14:ligatures w14:val="standardContextual"/>
        </w:rPr>
      </w:pPr>
      <w:hyperlink w:anchor="_Toc169439372" w:history="1">
        <w:r w:rsidR="0034574E" w:rsidRPr="00451CA1">
          <w:rPr>
            <w:rStyle w:val="a5"/>
            <w:noProof/>
          </w:rPr>
          <w:t>4.2.</w:t>
        </w:r>
        <w:r w:rsidR="0034574E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ru-EE" w:eastAsia="ru-RU"/>
            <w14:ligatures w14:val="standardContextual"/>
          </w:rPr>
          <w:tab/>
        </w:r>
        <w:r w:rsidR="0034574E" w:rsidRPr="00451CA1">
          <w:rPr>
            <w:rStyle w:val="a5"/>
            <w:noProof/>
          </w:rPr>
          <w:t>TESTIMINE</w:t>
        </w:r>
        <w:r w:rsidR="0034574E">
          <w:rPr>
            <w:noProof/>
            <w:webHidden/>
          </w:rPr>
          <w:tab/>
        </w:r>
        <w:r w:rsidR="0034574E">
          <w:rPr>
            <w:noProof/>
            <w:webHidden/>
          </w:rPr>
          <w:fldChar w:fldCharType="begin"/>
        </w:r>
        <w:r w:rsidR="0034574E">
          <w:rPr>
            <w:noProof/>
            <w:webHidden/>
          </w:rPr>
          <w:instrText xml:space="preserve"> PAGEREF _Toc169439372 \h </w:instrText>
        </w:r>
        <w:r w:rsidR="0034574E">
          <w:rPr>
            <w:noProof/>
            <w:webHidden/>
          </w:rPr>
        </w:r>
        <w:r w:rsidR="0034574E">
          <w:rPr>
            <w:noProof/>
            <w:webHidden/>
          </w:rPr>
          <w:fldChar w:fldCharType="separate"/>
        </w:r>
        <w:r w:rsidR="00C12160">
          <w:rPr>
            <w:noProof/>
            <w:webHidden/>
          </w:rPr>
          <w:t>6</w:t>
        </w:r>
        <w:r w:rsidR="0034574E">
          <w:rPr>
            <w:noProof/>
            <w:webHidden/>
          </w:rPr>
          <w:fldChar w:fldCharType="end"/>
        </w:r>
      </w:hyperlink>
    </w:p>
    <w:p w14:paraId="3D018627" w14:textId="1F4B868B" w:rsidR="0034574E" w:rsidRDefault="00000000">
      <w:pPr>
        <w:pStyle w:val="3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ru-EE" w:eastAsia="ru-RU"/>
          <w14:ligatures w14:val="standardContextual"/>
        </w:rPr>
      </w:pPr>
      <w:hyperlink w:anchor="_Toc169439373" w:history="1">
        <w:r w:rsidR="0034574E" w:rsidRPr="00451CA1">
          <w:rPr>
            <w:rStyle w:val="a5"/>
            <w:noProof/>
          </w:rPr>
          <w:t>4.3.</w:t>
        </w:r>
        <w:r w:rsidR="0034574E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ru-EE" w:eastAsia="ru-RU"/>
            <w14:ligatures w14:val="standardContextual"/>
          </w:rPr>
          <w:tab/>
        </w:r>
        <w:r w:rsidR="0034574E" w:rsidRPr="00451CA1">
          <w:rPr>
            <w:rStyle w:val="a5"/>
            <w:noProof/>
          </w:rPr>
          <w:t>VASTUVÕTMINE</w:t>
        </w:r>
        <w:r w:rsidR="0034574E">
          <w:rPr>
            <w:noProof/>
            <w:webHidden/>
          </w:rPr>
          <w:tab/>
        </w:r>
        <w:r w:rsidR="0034574E">
          <w:rPr>
            <w:noProof/>
            <w:webHidden/>
          </w:rPr>
          <w:fldChar w:fldCharType="begin"/>
        </w:r>
        <w:r w:rsidR="0034574E">
          <w:rPr>
            <w:noProof/>
            <w:webHidden/>
          </w:rPr>
          <w:instrText xml:space="preserve"> PAGEREF _Toc169439373 \h </w:instrText>
        </w:r>
        <w:r w:rsidR="0034574E">
          <w:rPr>
            <w:noProof/>
            <w:webHidden/>
          </w:rPr>
        </w:r>
        <w:r w:rsidR="0034574E">
          <w:rPr>
            <w:noProof/>
            <w:webHidden/>
          </w:rPr>
          <w:fldChar w:fldCharType="separate"/>
        </w:r>
        <w:r w:rsidR="00C12160">
          <w:rPr>
            <w:noProof/>
            <w:webHidden/>
          </w:rPr>
          <w:t>6</w:t>
        </w:r>
        <w:r w:rsidR="0034574E">
          <w:rPr>
            <w:noProof/>
            <w:webHidden/>
          </w:rPr>
          <w:fldChar w:fldCharType="end"/>
        </w:r>
      </w:hyperlink>
    </w:p>
    <w:p w14:paraId="2F98F024" w14:textId="7E8455AA" w:rsidR="006855F5" w:rsidRPr="00DB13AC" w:rsidRDefault="006855F5" w:rsidP="008147F7">
      <w:pPr>
        <w:pStyle w:val="2"/>
        <w:numPr>
          <w:ilvl w:val="0"/>
          <w:numId w:val="0"/>
        </w:numPr>
      </w:pPr>
      <w:r w:rsidRPr="00B67E5E">
        <w:rPr>
          <w:sz w:val="22"/>
          <w:szCs w:val="22"/>
        </w:rPr>
        <w:fldChar w:fldCharType="end"/>
      </w:r>
    </w:p>
    <w:p w14:paraId="19417477" w14:textId="77777777" w:rsidR="006855F5" w:rsidRPr="00DB13AC" w:rsidRDefault="006855F5" w:rsidP="006855F5">
      <w:pPr>
        <w:pStyle w:val="11"/>
      </w:pPr>
      <w:r w:rsidRPr="00DB13AC">
        <w:br w:type="page"/>
      </w:r>
      <w:bookmarkStart w:id="0" w:name="_Toc427075109"/>
      <w:bookmarkStart w:id="1" w:name="_Toc526245177"/>
      <w:bookmarkStart w:id="2" w:name="_Toc526245760"/>
      <w:bookmarkStart w:id="3" w:name="_Toc526258282"/>
      <w:bookmarkStart w:id="4" w:name="_Toc526845961"/>
      <w:bookmarkStart w:id="5" w:name="_Toc526847017"/>
      <w:bookmarkStart w:id="6" w:name="_Toc1064521"/>
      <w:bookmarkStart w:id="7" w:name="_Toc1064591"/>
      <w:bookmarkStart w:id="8" w:name="_Toc1140981"/>
      <w:bookmarkStart w:id="9" w:name="_Toc1141577"/>
      <w:bookmarkStart w:id="10" w:name="_Toc391840378"/>
    </w:p>
    <w:p w14:paraId="7F1DB578" w14:textId="77777777" w:rsidR="006855F5" w:rsidRPr="004152FE" w:rsidRDefault="006855F5" w:rsidP="006855F5">
      <w:pPr>
        <w:pStyle w:val="X"/>
        <w:spacing w:before="240" w:after="120"/>
        <w:ind w:left="0" w:firstLine="0"/>
        <w:rPr>
          <w:rFonts w:asciiTheme="minorHAnsi" w:hAnsiTheme="minorHAnsi" w:cstheme="minorHAnsi"/>
        </w:rPr>
      </w:pPr>
      <w:bookmarkStart w:id="11" w:name="_Toc476644587"/>
      <w:bookmarkStart w:id="12" w:name="_Toc57031617"/>
      <w:bookmarkStart w:id="13" w:name="_Toc169439357"/>
      <w:bookmarkStart w:id="14" w:name="_Toc432543348"/>
      <w:bookmarkStart w:id="15" w:name="_Toc53172440"/>
      <w:r w:rsidRPr="004152FE">
        <w:rPr>
          <w:rFonts w:asciiTheme="minorHAnsi" w:hAnsiTheme="minorHAnsi" w:cstheme="minorHAnsi"/>
        </w:rPr>
        <w:lastRenderedPageBreak/>
        <w:t>PROJEKTKAUSTA ÜLESEHITUS</w:t>
      </w:r>
      <w:bookmarkEnd w:id="11"/>
      <w:bookmarkEnd w:id="12"/>
      <w:bookmarkEnd w:id="13"/>
    </w:p>
    <w:p w14:paraId="56DC2D45" w14:textId="630EDED2" w:rsidR="006855F5" w:rsidRPr="004152FE" w:rsidRDefault="003B00AD" w:rsidP="006855F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Tööde teostamisel</w:t>
      </w:r>
      <w:r w:rsidR="006855F5" w:rsidRPr="004152FE">
        <w:rPr>
          <w:rFonts w:asciiTheme="minorHAnsi" w:hAnsiTheme="minorHAnsi" w:cstheme="minorHAnsi"/>
        </w:rPr>
        <w:t xml:space="preserve"> on juhindutud Eesti standardi EVS 932:2017 soovitustest. Tulenevalt ehitusobjekti eripäradest on projektkausta erinevate osade ja nende seletuskirja struktuur ja alajaotiste numeratsioon kohandatud sobivaks.</w:t>
      </w:r>
    </w:p>
    <w:p w14:paraId="57C18ABA" w14:textId="219AC96A" w:rsidR="006855F5" w:rsidRPr="004152FE" w:rsidRDefault="006855F5" w:rsidP="006855F5">
      <w:pPr>
        <w:rPr>
          <w:rFonts w:asciiTheme="minorHAnsi" w:hAnsiTheme="minorHAnsi" w:cstheme="minorHAnsi"/>
        </w:rPr>
      </w:pPr>
      <w:r w:rsidRPr="004152FE">
        <w:rPr>
          <w:rFonts w:asciiTheme="minorHAnsi" w:hAnsiTheme="minorHAnsi" w:cstheme="minorHAnsi"/>
        </w:rPr>
        <w:t xml:space="preserve">Projekt on lahendatud vastavalt Tellija poolt väljastatud lähteülesandele. Projekti erinevad osad (ehituskirjelduses, arvutused, lisad ja joonised jne.) täiendavad teineteist. Võimalike vastuolude esinemisel projekti erinevate osade vahel lähtutakse kõigepealt </w:t>
      </w:r>
      <w:r w:rsidR="007A5432" w:rsidRPr="004152FE">
        <w:rPr>
          <w:rFonts w:asciiTheme="minorHAnsi" w:hAnsiTheme="minorHAnsi" w:cstheme="minorHAnsi"/>
        </w:rPr>
        <w:t>seletuskirjast</w:t>
      </w:r>
      <w:r w:rsidRPr="004152FE">
        <w:rPr>
          <w:rFonts w:asciiTheme="minorHAnsi" w:hAnsiTheme="minorHAnsi" w:cstheme="minorHAnsi"/>
        </w:rPr>
        <w:t>, seejärel joonistest, põhiseadmete loetelust ning seejärel muudest projektdokumentatsiooni dokumentidest. Projekti tuleb käsitleda koos kõikide tehniliste tingimuste ning teiste eriosade Projekteerijate poolt koostatud projektidega.</w:t>
      </w:r>
    </w:p>
    <w:p w14:paraId="36F3F988" w14:textId="15FD917F" w:rsidR="006855F5" w:rsidRPr="004152FE" w:rsidRDefault="006855F5" w:rsidP="006855F5">
      <w:pPr>
        <w:rPr>
          <w:rFonts w:asciiTheme="minorHAnsi" w:hAnsiTheme="minorHAnsi" w:cstheme="minorHAnsi"/>
        </w:rPr>
      </w:pPr>
      <w:r w:rsidRPr="004152FE">
        <w:rPr>
          <w:rFonts w:asciiTheme="minorHAnsi" w:hAnsiTheme="minorHAnsi" w:cstheme="minorHAnsi"/>
        </w:rPr>
        <w:t xml:space="preserve">Käesoleva nõrkvoolusüsteemide eriosa (EN)  kaustas on esitatud nõrkvoolusüsteemide kirjeldused mahus, mille puhul rakenduvad Vabariigi Valitsus </w:t>
      </w:r>
      <w:r w:rsidR="007A5432" w:rsidRPr="004152FE">
        <w:rPr>
          <w:rFonts w:asciiTheme="minorHAnsi" w:hAnsiTheme="minorHAnsi" w:cstheme="minorHAnsi"/>
        </w:rPr>
        <w:t>Avaliku teabeseadusest tulenevad piirangud</w:t>
      </w:r>
      <w:r w:rsidRPr="004152FE">
        <w:rPr>
          <w:rFonts w:asciiTheme="minorHAnsi" w:hAnsiTheme="minorHAnsi" w:cstheme="minorHAnsi"/>
        </w:rPr>
        <w:t>.</w:t>
      </w:r>
    </w:p>
    <w:p w14:paraId="6F319F5C" w14:textId="77777777" w:rsidR="006855F5" w:rsidRPr="004152FE" w:rsidRDefault="006855F5" w:rsidP="006855F5">
      <w:pPr>
        <w:pStyle w:val="X"/>
        <w:spacing w:before="240" w:after="120"/>
        <w:ind w:left="0" w:firstLine="0"/>
        <w:rPr>
          <w:rFonts w:asciiTheme="minorHAnsi" w:hAnsiTheme="minorHAnsi" w:cstheme="minorHAnsi"/>
        </w:rPr>
      </w:pPr>
      <w:bookmarkStart w:id="16" w:name="_Toc57031624"/>
      <w:bookmarkStart w:id="17" w:name="_Toc169439358"/>
      <w:bookmarkStart w:id="18" w:name="_Hlk61033785"/>
      <w:r w:rsidRPr="004152FE">
        <w:rPr>
          <w:rFonts w:asciiTheme="minorHAnsi" w:hAnsiTheme="minorHAnsi" w:cstheme="minorHAnsi"/>
        </w:rPr>
        <w:t>PAIGALDISE ÜLDANDMED</w:t>
      </w:r>
      <w:bookmarkEnd w:id="16"/>
      <w:bookmarkEnd w:id="17"/>
    </w:p>
    <w:p w14:paraId="5DBB7E29" w14:textId="252671C0" w:rsidR="006855F5" w:rsidRPr="004152FE" w:rsidRDefault="00BC0555" w:rsidP="006855F5">
      <w:pPr>
        <w:pStyle w:val="ae"/>
        <w:spacing w:before="120"/>
        <w:rPr>
          <w:rFonts w:asciiTheme="minorHAnsi" w:hAnsiTheme="minorHAnsi" w:cstheme="minorHAnsi"/>
          <w:noProof w:val="0"/>
        </w:rPr>
      </w:pPr>
      <w:r>
        <w:rPr>
          <w:rFonts w:asciiTheme="minorHAnsi" w:hAnsiTheme="minorHAnsi" w:cstheme="minorHAnsi"/>
          <w:noProof w:val="0"/>
        </w:rPr>
        <w:t xml:space="preserve">Hoones on </w:t>
      </w:r>
      <w:r w:rsidR="00842835">
        <w:rPr>
          <w:rFonts w:asciiTheme="minorHAnsi" w:hAnsiTheme="minorHAnsi" w:cstheme="minorHAnsi"/>
          <w:noProof w:val="0"/>
        </w:rPr>
        <w:t>kaks</w:t>
      </w:r>
      <w:r>
        <w:rPr>
          <w:rFonts w:asciiTheme="minorHAnsi" w:hAnsiTheme="minorHAnsi" w:cstheme="minorHAnsi"/>
          <w:noProof w:val="0"/>
        </w:rPr>
        <w:t xml:space="preserve"> korrus</w:t>
      </w:r>
      <w:r w:rsidR="00C859FC">
        <w:rPr>
          <w:rFonts w:asciiTheme="minorHAnsi" w:hAnsiTheme="minorHAnsi" w:cstheme="minorHAnsi"/>
          <w:noProof w:val="0"/>
        </w:rPr>
        <w:t>t</w:t>
      </w:r>
      <w:r>
        <w:rPr>
          <w:rFonts w:asciiTheme="minorHAnsi" w:hAnsiTheme="minorHAnsi" w:cstheme="minorHAnsi"/>
          <w:noProof w:val="0"/>
        </w:rPr>
        <w:t xml:space="preserve"> maa peal. Hoone </w:t>
      </w:r>
      <w:r w:rsidR="006855F5" w:rsidRPr="004152FE">
        <w:rPr>
          <w:rFonts w:asciiTheme="minorHAnsi" w:hAnsiTheme="minorHAnsi" w:cstheme="minorHAnsi"/>
          <w:noProof w:val="0"/>
        </w:rPr>
        <w:t xml:space="preserve">paikneb </w:t>
      </w:r>
      <w:r>
        <w:rPr>
          <w:rFonts w:asciiTheme="minorHAnsi" w:hAnsiTheme="minorHAnsi" w:cstheme="minorHAnsi"/>
          <w:noProof w:val="0"/>
        </w:rPr>
        <w:t>Tallinnas</w:t>
      </w:r>
      <w:r w:rsidR="00A05F10">
        <w:rPr>
          <w:rFonts w:asciiTheme="minorHAnsi" w:hAnsiTheme="minorHAnsi" w:cstheme="minorHAnsi"/>
          <w:noProof w:val="0"/>
        </w:rPr>
        <w:t xml:space="preserve"> aadressil </w:t>
      </w:r>
      <w:r w:rsidR="00E86557">
        <w:rPr>
          <w:rFonts w:asciiTheme="minorHAnsi" w:hAnsiTheme="minorHAnsi" w:cstheme="minorHAnsi"/>
          <w:noProof w:val="0"/>
        </w:rPr>
        <w:t>Vilisuu</w:t>
      </w:r>
      <w:r w:rsidR="00842835">
        <w:rPr>
          <w:rFonts w:asciiTheme="minorHAnsi" w:hAnsiTheme="minorHAnsi" w:cstheme="minorHAnsi"/>
          <w:noProof w:val="0"/>
        </w:rPr>
        <w:t xml:space="preserve"> 11</w:t>
      </w:r>
      <w:r w:rsidR="006855F5" w:rsidRPr="004152FE">
        <w:rPr>
          <w:rFonts w:asciiTheme="minorHAnsi" w:hAnsiTheme="minorHAnsi" w:cstheme="minorHAnsi"/>
          <w:noProof w:val="0"/>
        </w:rPr>
        <w:t xml:space="preserve">. </w:t>
      </w:r>
    </w:p>
    <w:bookmarkEnd w:id="14"/>
    <w:bookmarkEnd w:id="15"/>
    <w:bookmarkEnd w:id="18"/>
    <w:p w14:paraId="07627F42" w14:textId="0555E4AB" w:rsidR="006855F5" w:rsidRPr="004152FE" w:rsidRDefault="006855F5" w:rsidP="00C859FC">
      <w:pPr>
        <w:rPr>
          <w:rFonts w:asciiTheme="minorHAnsi" w:eastAsia="Times New Roman" w:hAnsiTheme="minorHAnsi" w:cstheme="minorHAnsi"/>
        </w:rPr>
      </w:pPr>
      <w:r w:rsidRPr="004152FE">
        <w:rPr>
          <w:rFonts w:asciiTheme="minorHAnsi" w:hAnsiTheme="minorHAnsi" w:cstheme="minorHAnsi"/>
        </w:rPr>
        <w:t xml:space="preserve">Ehitusprojekti nõrkvoolusüsteemide osa käsitleb </w:t>
      </w:r>
      <w:r w:rsidR="00C859FC">
        <w:rPr>
          <w:rFonts w:asciiTheme="minorHAnsi" w:hAnsiTheme="minorHAnsi" w:cstheme="minorHAnsi"/>
        </w:rPr>
        <w:t>t</w:t>
      </w:r>
      <w:r w:rsidRPr="004152FE">
        <w:rPr>
          <w:rFonts w:asciiTheme="minorHAnsi" w:eastAsia="Times New Roman" w:hAnsiTheme="minorHAnsi" w:cstheme="minorHAnsi"/>
        </w:rPr>
        <w:t>ulekahjusignalisatsioon</w:t>
      </w:r>
      <w:r w:rsidR="00C859FC">
        <w:rPr>
          <w:rFonts w:asciiTheme="minorHAnsi" w:eastAsia="Times New Roman" w:hAnsiTheme="minorHAnsi" w:cstheme="minorHAnsi"/>
        </w:rPr>
        <w:t>i.</w:t>
      </w:r>
    </w:p>
    <w:p w14:paraId="44A4852A" w14:textId="77777777" w:rsidR="006855F5" w:rsidRPr="004152FE" w:rsidRDefault="006855F5" w:rsidP="005C14ED">
      <w:pPr>
        <w:pStyle w:val="3"/>
      </w:pPr>
      <w:bookmarkStart w:id="19" w:name="_Toc355691831"/>
      <w:bookmarkStart w:id="20" w:name="_Toc53172442"/>
      <w:bookmarkStart w:id="21" w:name="_Toc169439359"/>
      <w:r w:rsidRPr="004152FE">
        <w:t>ALUSDOKUMENDID</w:t>
      </w:r>
      <w:bookmarkEnd w:id="19"/>
      <w:bookmarkEnd w:id="20"/>
      <w:bookmarkEnd w:id="21"/>
    </w:p>
    <w:p w14:paraId="48965CA6" w14:textId="77777777" w:rsidR="006855F5" w:rsidRPr="004152FE" w:rsidRDefault="006855F5" w:rsidP="006855F5">
      <w:pPr>
        <w:pStyle w:val="XXX"/>
        <w:rPr>
          <w:rFonts w:asciiTheme="minorHAnsi" w:hAnsiTheme="minorHAnsi" w:cstheme="minorHAnsi"/>
        </w:rPr>
      </w:pPr>
      <w:bookmarkStart w:id="22" w:name="_Toc238971458"/>
      <w:bookmarkStart w:id="23" w:name="_Toc238972626"/>
      <w:bookmarkStart w:id="24" w:name="_Toc249169444"/>
      <w:bookmarkStart w:id="25" w:name="_Toc355691834"/>
      <w:bookmarkStart w:id="26" w:name="_Toc53172444"/>
      <w:bookmarkStart w:id="27" w:name="_Toc169439360"/>
      <w:r w:rsidRPr="004152FE">
        <w:rPr>
          <w:rFonts w:asciiTheme="minorHAnsi" w:hAnsiTheme="minorHAnsi" w:cstheme="minorHAnsi"/>
        </w:rPr>
        <w:t>Normdokumendid</w:t>
      </w:r>
      <w:bookmarkEnd w:id="22"/>
      <w:bookmarkEnd w:id="23"/>
      <w:bookmarkEnd w:id="24"/>
      <w:bookmarkEnd w:id="25"/>
      <w:bookmarkEnd w:id="26"/>
      <w:bookmarkEnd w:id="27"/>
    </w:p>
    <w:p w14:paraId="4B6D3115" w14:textId="10B47A27" w:rsidR="006855F5" w:rsidRPr="004152FE" w:rsidRDefault="006855F5" w:rsidP="006855F5">
      <w:pPr>
        <w:rPr>
          <w:rFonts w:asciiTheme="minorHAnsi" w:hAnsiTheme="minorHAnsi" w:cstheme="minorHAnsi"/>
        </w:rPr>
      </w:pPr>
      <w:r w:rsidRPr="004152FE">
        <w:rPr>
          <w:rFonts w:asciiTheme="minorHAnsi" w:hAnsiTheme="minorHAnsi" w:cstheme="minorHAnsi"/>
        </w:rPr>
        <w:t xml:space="preserve">Nõrkvoolupaigaldis </w:t>
      </w:r>
      <w:r w:rsidR="003B00AD">
        <w:rPr>
          <w:rFonts w:asciiTheme="minorHAnsi" w:hAnsiTheme="minorHAnsi" w:cstheme="minorHAnsi"/>
        </w:rPr>
        <w:t>on ehitatud</w:t>
      </w:r>
      <w:r w:rsidRPr="004152FE">
        <w:rPr>
          <w:rFonts w:asciiTheme="minorHAnsi" w:hAnsiTheme="minorHAnsi" w:cstheme="minorHAnsi"/>
        </w:rPr>
        <w:t xml:space="preserve"> lähtudes Eesti Vabariigi õigusaktidest, Eesti Standardikeskuse poolt välja antud ehitusvaldkonna standarditest ja juhendmaterjalidest (EVS). Juhul, kui puudu</w:t>
      </w:r>
      <w:r w:rsidR="003B00AD">
        <w:rPr>
          <w:rFonts w:asciiTheme="minorHAnsi" w:hAnsiTheme="minorHAnsi" w:cstheme="minorHAnsi"/>
        </w:rPr>
        <w:t>s</w:t>
      </w:r>
      <w:r w:rsidRPr="004152FE">
        <w:rPr>
          <w:rFonts w:asciiTheme="minorHAnsi" w:hAnsiTheme="minorHAnsi" w:cstheme="minorHAnsi"/>
        </w:rPr>
        <w:t xml:space="preserve"> mõnda eriosa käsitlev Eesti norm, standard, või määrus, </w:t>
      </w:r>
      <w:r w:rsidR="003B00AD">
        <w:rPr>
          <w:rFonts w:asciiTheme="minorHAnsi" w:hAnsiTheme="minorHAnsi" w:cstheme="minorHAnsi"/>
        </w:rPr>
        <w:t xml:space="preserve">on </w:t>
      </w:r>
      <w:r w:rsidRPr="004152FE">
        <w:rPr>
          <w:rFonts w:asciiTheme="minorHAnsi" w:hAnsiTheme="minorHAnsi" w:cstheme="minorHAnsi"/>
        </w:rPr>
        <w:t>lähtu</w:t>
      </w:r>
      <w:r w:rsidR="003B00AD">
        <w:rPr>
          <w:rFonts w:asciiTheme="minorHAnsi" w:hAnsiTheme="minorHAnsi" w:cstheme="minorHAnsi"/>
        </w:rPr>
        <w:t>tud</w:t>
      </w:r>
      <w:r w:rsidRPr="004152FE">
        <w:rPr>
          <w:rFonts w:asciiTheme="minorHAnsi" w:hAnsiTheme="minorHAnsi" w:cstheme="minorHAnsi"/>
        </w:rPr>
        <w:t xml:space="preserve"> rahvusvahelistest (IEC, EN) või Soome (SFS) normidest ning standartidest.</w:t>
      </w:r>
    </w:p>
    <w:p w14:paraId="3700D83C" w14:textId="77777777" w:rsidR="006855F5" w:rsidRPr="004152FE" w:rsidRDefault="006855F5" w:rsidP="006855F5">
      <w:pPr>
        <w:spacing w:before="120" w:after="120"/>
        <w:rPr>
          <w:rFonts w:asciiTheme="minorHAnsi" w:hAnsiTheme="minorHAnsi" w:cstheme="minorHAnsi"/>
        </w:rPr>
      </w:pPr>
      <w:r w:rsidRPr="004152FE">
        <w:rPr>
          <w:rFonts w:asciiTheme="minorHAnsi" w:hAnsiTheme="minorHAnsi" w:cstheme="minorHAnsi"/>
        </w:rPr>
        <w:t>Projekteerimisel kasutatud olulisemate õigusaktide loetelu:</w:t>
      </w:r>
    </w:p>
    <w:p w14:paraId="23209FEE" w14:textId="29F082D2" w:rsidR="006855F5" w:rsidRPr="003811BD" w:rsidRDefault="006855F5" w:rsidP="003811BD">
      <w:pPr>
        <w:pStyle w:val="ae"/>
        <w:numPr>
          <w:ilvl w:val="0"/>
          <w:numId w:val="8"/>
        </w:numPr>
        <w:spacing w:after="0"/>
        <w:ind w:left="714" w:hanging="357"/>
        <w:rPr>
          <w:rFonts w:asciiTheme="minorHAnsi" w:hAnsiTheme="minorHAnsi" w:cstheme="minorHAnsi"/>
          <w:noProof w:val="0"/>
          <w:szCs w:val="22"/>
        </w:rPr>
      </w:pPr>
      <w:r w:rsidRPr="004152FE">
        <w:rPr>
          <w:rFonts w:asciiTheme="minorHAnsi" w:hAnsiTheme="minorHAnsi" w:cstheme="minorHAnsi"/>
          <w:noProof w:val="0"/>
          <w:szCs w:val="22"/>
        </w:rPr>
        <w:t>Ehitusseadustik RT I 05.03.2015 ja sellega seonduvad õigusaktid;</w:t>
      </w:r>
    </w:p>
    <w:p w14:paraId="35A429C7" w14:textId="77777777" w:rsidR="006855F5" w:rsidRPr="004152FE" w:rsidRDefault="006855F5" w:rsidP="002E4CC1">
      <w:pPr>
        <w:pStyle w:val="ae"/>
        <w:numPr>
          <w:ilvl w:val="0"/>
          <w:numId w:val="8"/>
        </w:numPr>
        <w:spacing w:after="0"/>
        <w:ind w:left="714" w:hanging="357"/>
        <w:rPr>
          <w:rFonts w:asciiTheme="minorHAnsi" w:hAnsiTheme="minorHAnsi" w:cstheme="minorHAnsi"/>
          <w:noProof w:val="0"/>
          <w:szCs w:val="22"/>
        </w:rPr>
      </w:pPr>
      <w:r w:rsidRPr="004152FE">
        <w:rPr>
          <w:rFonts w:asciiTheme="minorHAnsi" w:hAnsiTheme="minorHAnsi" w:cstheme="minorHAnsi"/>
          <w:noProof w:val="0"/>
          <w:szCs w:val="22"/>
        </w:rPr>
        <w:t>Tuleohutuse seadus (05.05.2010, redaktsioon 01.01.2019);</w:t>
      </w:r>
    </w:p>
    <w:p w14:paraId="4066C1B3" w14:textId="77777777" w:rsidR="008147F7" w:rsidRPr="004152FE" w:rsidRDefault="006855F5" w:rsidP="008147F7">
      <w:pPr>
        <w:pStyle w:val="ae"/>
        <w:numPr>
          <w:ilvl w:val="0"/>
          <w:numId w:val="8"/>
        </w:numPr>
        <w:spacing w:after="0"/>
        <w:rPr>
          <w:rFonts w:asciiTheme="minorHAnsi" w:hAnsiTheme="minorHAnsi" w:cstheme="minorHAnsi"/>
          <w:noProof w:val="0"/>
          <w:szCs w:val="22"/>
        </w:rPr>
      </w:pPr>
      <w:r w:rsidRPr="004152FE">
        <w:rPr>
          <w:rFonts w:asciiTheme="minorHAnsi" w:hAnsiTheme="minorHAnsi" w:cstheme="minorHAnsi"/>
          <w:noProof w:val="0"/>
          <w:szCs w:val="22"/>
        </w:rPr>
        <w:t>ATS - „</w:t>
      </w:r>
      <w:r w:rsidR="008147F7" w:rsidRPr="004152FE">
        <w:rPr>
          <w:rFonts w:asciiTheme="minorHAnsi" w:hAnsiTheme="minorHAnsi" w:cstheme="minorHAnsi"/>
          <w:noProof w:val="0"/>
          <w:szCs w:val="22"/>
        </w:rPr>
        <w:t xml:space="preserve">Nõuded tulekahjusignalisatsioonisüsteemile ja ehitistele, kust tuleb automaatse tulekahjusignalisatsioonisüsteemi tulekahjuteade edastada Häirekeskusesse, ning tulekahjuteate edastamise ja sellest loobumise kord </w:t>
      </w:r>
      <w:r w:rsidRPr="004152FE">
        <w:rPr>
          <w:rFonts w:asciiTheme="minorHAnsi" w:hAnsiTheme="minorHAnsi" w:cstheme="minorHAnsi"/>
          <w:noProof w:val="0"/>
          <w:szCs w:val="22"/>
        </w:rPr>
        <w:t xml:space="preserve">”, </w:t>
      </w:r>
      <w:bookmarkStart w:id="28" w:name="_Hlk30609488"/>
      <w:r w:rsidRPr="004152FE">
        <w:rPr>
          <w:rFonts w:asciiTheme="minorHAnsi" w:hAnsiTheme="minorHAnsi" w:cstheme="minorHAnsi"/>
          <w:noProof w:val="0"/>
          <w:szCs w:val="22"/>
        </w:rPr>
        <w:t>Siseministri määrus nr. 1, 07. J</w:t>
      </w:r>
      <w:r w:rsidR="008147F7" w:rsidRPr="004152FE">
        <w:rPr>
          <w:rFonts w:asciiTheme="minorHAnsi" w:hAnsiTheme="minorHAnsi" w:cstheme="minorHAnsi"/>
          <w:noProof w:val="0"/>
          <w:szCs w:val="22"/>
        </w:rPr>
        <w:t>aanuar 2013.a (redaktsioon 01.03</w:t>
      </w:r>
      <w:r w:rsidRPr="004152FE">
        <w:rPr>
          <w:rFonts w:asciiTheme="minorHAnsi" w:hAnsiTheme="minorHAnsi" w:cstheme="minorHAnsi"/>
          <w:noProof w:val="0"/>
          <w:szCs w:val="22"/>
        </w:rPr>
        <w:t>.20</w:t>
      </w:r>
      <w:bookmarkEnd w:id="28"/>
      <w:r w:rsidR="008147F7" w:rsidRPr="004152FE">
        <w:rPr>
          <w:rFonts w:asciiTheme="minorHAnsi" w:hAnsiTheme="minorHAnsi" w:cstheme="minorHAnsi"/>
          <w:noProof w:val="0"/>
          <w:szCs w:val="22"/>
        </w:rPr>
        <w:t>21</w:t>
      </w:r>
      <w:r w:rsidRPr="004152FE">
        <w:rPr>
          <w:rFonts w:asciiTheme="minorHAnsi" w:hAnsiTheme="minorHAnsi" w:cstheme="minorHAnsi"/>
          <w:noProof w:val="0"/>
          <w:szCs w:val="22"/>
        </w:rPr>
        <w:t xml:space="preserve">); </w:t>
      </w:r>
    </w:p>
    <w:p w14:paraId="75E39999" w14:textId="3767CCC8" w:rsidR="006855F5" w:rsidRPr="004152FE" w:rsidRDefault="008147F7" w:rsidP="008147F7">
      <w:pPr>
        <w:pStyle w:val="ae"/>
        <w:numPr>
          <w:ilvl w:val="0"/>
          <w:numId w:val="8"/>
        </w:numPr>
        <w:spacing w:after="0"/>
        <w:rPr>
          <w:rFonts w:asciiTheme="minorHAnsi" w:hAnsiTheme="minorHAnsi" w:cstheme="minorHAnsi"/>
          <w:noProof w:val="0"/>
          <w:szCs w:val="22"/>
        </w:rPr>
      </w:pPr>
      <w:r w:rsidRPr="004152FE">
        <w:rPr>
          <w:rFonts w:asciiTheme="minorHAnsi" w:hAnsiTheme="minorHAnsi" w:cstheme="minorHAnsi"/>
          <w:noProof w:val="0"/>
          <w:szCs w:val="22"/>
        </w:rPr>
        <w:t>S</w:t>
      </w:r>
      <w:r w:rsidR="006855F5" w:rsidRPr="004152FE">
        <w:rPr>
          <w:rFonts w:asciiTheme="minorHAnsi" w:hAnsiTheme="minorHAnsi" w:cstheme="minorHAnsi"/>
          <w:noProof w:val="0"/>
          <w:szCs w:val="22"/>
        </w:rPr>
        <w:t>tandardite sari EN54</w:t>
      </w:r>
      <w:r w:rsidR="006855F5" w:rsidRPr="004152FE">
        <w:rPr>
          <w:rFonts w:asciiTheme="minorHAnsi" w:hAnsiTheme="minorHAnsi" w:cstheme="minorHAnsi"/>
          <w:b/>
          <w:noProof w:val="0"/>
          <w:szCs w:val="22"/>
        </w:rPr>
        <w:t xml:space="preserve"> </w:t>
      </w:r>
      <w:r w:rsidR="006855F5" w:rsidRPr="004152FE">
        <w:rPr>
          <w:rFonts w:asciiTheme="minorHAnsi" w:hAnsiTheme="minorHAnsi" w:cstheme="minorHAnsi"/>
          <w:noProof w:val="0"/>
          <w:szCs w:val="22"/>
        </w:rPr>
        <w:t>„Automaatne tulekahjusignalisatsioonisüsteem“, CEN/TS-54-14:2018 „Automaatne tulekahju-signalisatsioonisüsteem. Planeerimise, projekteerimise, paigaldamise, üleandmise-vastuvõtu, kasutamise ja hoolduse eeskirjad“;</w:t>
      </w:r>
    </w:p>
    <w:p w14:paraId="37886869" w14:textId="77777777" w:rsidR="006855F5" w:rsidRPr="004152FE" w:rsidRDefault="006855F5" w:rsidP="002E4CC1">
      <w:pPr>
        <w:pStyle w:val="ae"/>
        <w:numPr>
          <w:ilvl w:val="0"/>
          <w:numId w:val="8"/>
        </w:numPr>
        <w:spacing w:after="0"/>
        <w:ind w:left="714" w:hanging="357"/>
        <w:rPr>
          <w:rFonts w:asciiTheme="minorHAnsi" w:hAnsiTheme="minorHAnsi" w:cstheme="minorHAnsi"/>
          <w:noProof w:val="0"/>
          <w:szCs w:val="22"/>
        </w:rPr>
      </w:pPr>
      <w:r w:rsidRPr="004152FE">
        <w:rPr>
          <w:rFonts w:asciiTheme="minorHAnsi" w:hAnsiTheme="minorHAnsi" w:cstheme="minorHAnsi"/>
          <w:noProof w:val="0"/>
          <w:szCs w:val="22"/>
        </w:rPr>
        <w:t>Seadme ohutuse seadus RT I 15.03.2019;</w:t>
      </w:r>
    </w:p>
    <w:p w14:paraId="071A584B" w14:textId="77777777" w:rsidR="006855F5" w:rsidRPr="004152FE" w:rsidRDefault="006855F5" w:rsidP="002E4CC1">
      <w:pPr>
        <w:pStyle w:val="ae"/>
        <w:numPr>
          <w:ilvl w:val="0"/>
          <w:numId w:val="8"/>
        </w:numPr>
        <w:spacing w:after="0"/>
        <w:ind w:left="714" w:hanging="357"/>
        <w:rPr>
          <w:rFonts w:asciiTheme="minorHAnsi" w:hAnsiTheme="minorHAnsi" w:cstheme="minorHAnsi"/>
          <w:noProof w:val="0"/>
          <w:szCs w:val="22"/>
        </w:rPr>
      </w:pPr>
      <w:r w:rsidRPr="004152FE">
        <w:rPr>
          <w:rFonts w:asciiTheme="minorHAnsi" w:hAnsiTheme="minorHAnsi" w:cstheme="minorHAnsi"/>
          <w:noProof w:val="0"/>
          <w:szCs w:val="22"/>
        </w:rPr>
        <w:t>Ehitusseadustiku ja planeerimisseaduse rakendamise seadus RT I 01.07.2018;</w:t>
      </w:r>
    </w:p>
    <w:p w14:paraId="2F07F40B" w14:textId="38E101F7" w:rsidR="006855F5" w:rsidRPr="004152FE" w:rsidRDefault="006855F5" w:rsidP="002E4CC1">
      <w:pPr>
        <w:pStyle w:val="ae"/>
        <w:numPr>
          <w:ilvl w:val="0"/>
          <w:numId w:val="8"/>
        </w:numPr>
        <w:spacing w:after="0"/>
        <w:ind w:left="714" w:hanging="357"/>
        <w:rPr>
          <w:rFonts w:asciiTheme="minorHAnsi" w:hAnsiTheme="minorHAnsi" w:cstheme="minorHAnsi"/>
          <w:noProof w:val="0"/>
          <w:szCs w:val="22"/>
        </w:rPr>
      </w:pPr>
      <w:r w:rsidRPr="004152FE">
        <w:rPr>
          <w:rFonts w:asciiTheme="minorHAnsi" w:hAnsiTheme="minorHAnsi" w:cstheme="minorHAnsi"/>
          <w:noProof w:val="0"/>
          <w:szCs w:val="22"/>
        </w:rPr>
        <w:t>Projekti</w:t>
      </w:r>
      <w:r w:rsidR="0064142B">
        <w:rPr>
          <w:rFonts w:asciiTheme="minorHAnsi" w:hAnsiTheme="minorHAnsi" w:cstheme="minorHAnsi"/>
          <w:noProof w:val="0"/>
          <w:szCs w:val="22"/>
        </w:rPr>
        <w:t xml:space="preserve"> koosseis: EVS 932:2017 „E</w:t>
      </w:r>
      <w:r w:rsidRPr="004152FE">
        <w:rPr>
          <w:rFonts w:asciiTheme="minorHAnsi" w:hAnsiTheme="minorHAnsi" w:cstheme="minorHAnsi"/>
          <w:noProof w:val="0"/>
          <w:szCs w:val="22"/>
        </w:rPr>
        <w:t xml:space="preserve">hitusprojekt“; </w:t>
      </w:r>
    </w:p>
    <w:p w14:paraId="5F2A221C" w14:textId="33E058FC" w:rsidR="006855F5" w:rsidRPr="004152FE" w:rsidRDefault="006855F5" w:rsidP="001769CE">
      <w:pPr>
        <w:numPr>
          <w:ilvl w:val="0"/>
          <w:numId w:val="8"/>
        </w:numPr>
        <w:spacing w:after="0"/>
        <w:rPr>
          <w:rFonts w:asciiTheme="minorHAnsi" w:hAnsiTheme="minorHAnsi" w:cstheme="minorHAnsi"/>
        </w:rPr>
      </w:pPr>
      <w:r w:rsidRPr="004152FE">
        <w:rPr>
          <w:rFonts w:asciiTheme="minorHAnsi" w:hAnsiTheme="minorHAnsi" w:cstheme="minorHAnsi"/>
        </w:rPr>
        <w:t xml:space="preserve">Tuleohutusnõuded: </w:t>
      </w:r>
      <w:bookmarkStart w:id="29" w:name="_Hlk30609616"/>
      <w:r w:rsidRPr="004152FE">
        <w:rPr>
          <w:rFonts w:asciiTheme="minorHAnsi" w:hAnsiTheme="minorHAnsi" w:cstheme="minorHAnsi"/>
        </w:rPr>
        <w:t xml:space="preserve">Siseministri määrus nr. 17. </w:t>
      </w:r>
      <w:r w:rsidR="00EA49E9">
        <w:rPr>
          <w:rFonts w:asciiTheme="minorHAnsi" w:hAnsiTheme="minorHAnsi" w:cstheme="minorHAnsi"/>
        </w:rPr>
        <w:t>„</w:t>
      </w:r>
      <w:r w:rsidR="001769CE" w:rsidRPr="004152FE">
        <w:rPr>
          <w:rFonts w:asciiTheme="minorHAnsi" w:hAnsiTheme="minorHAnsi" w:cstheme="minorHAnsi"/>
        </w:rPr>
        <w:t>Ehitisele esitatavad tuleohutusnõuded</w:t>
      </w:r>
      <w:r w:rsidR="00EA49E9">
        <w:rPr>
          <w:rFonts w:asciiTheme="minorHAnsi" w:hAnsiTheme="minorHAnsi" w:cstheme="minorHAnsi"/>
        </w:rPr>
        <w:t>“</w:t>
      </w:r>
      <w:r w:rsidR="001769CE" w:rsidRPr="004152FE">
        <w:rPr>
          <w:rFonts w:asciiTheme="minorHAnsi" w:hAnsiTheme="minorHAnsi" w:cstheme="minorHAnsi"/>
        </w:rPr>
        <w:t xml:space="preserve"> </w:t>
      </w:r>
      <w:r w:rsidRPr="004152FE">
        <w:rPr>
          <w:rFonts w:asciiTheme="minorHAnsi" w:hAnsiTheme="minorHAnsi" w:cstheme="minorHAnsi"/>
        </w:rPr>
        <w:t>(jõustunud 07.04.2017, redaktsioon 0</w:t>
      </w:r>
      <w:r w:rsidR="001769CE" w:rsidRPr="004152FE">
        <w:rPr>
          <w:rFonts w:asciiTheme="minorHAnsi" w:hAnsiTheme="minorHAnsi" w:cstheme="minorHAnsi"/>
        </w:rPr>
        <w:t>1.03.2021</w:t>
      </w:r>
      <w:r w:rsidRPr="004152FE">
        <w:rPr>
          <w:rFonts w:asciiTheme="minorHAnsi" w:hAnsiTheme="minorHAnsi" w:cstheme="minorHAnsi"/>
        </w:rPr>
        <w:t>);</w:t>
      </w:r>
      <w:bookmarkEnd w:id="29"/>
    </w:p>
    <w:p w14:paraId="74399DFA" w14:textId="02A528D5" w:rsidR="001769CE" w:rsidRPr="004152FE" w:rsidRDefault="001769CE" w:rsidP="001769CE">
      <w:pPr>
        <w:pStyle w:val="ae"/>
        <w:numPr>
          <w:ilvl w:val="0"/>
          <w:numId w:val="8"/>
        </w:numPr>
        <w:spacing w:after="0"/>
        <w:ind w:left="714" w:hanging="357"/>
        <w:rPr>
          <w:rFonts w:asciiTheme="minorHAnsi" w:hAnsiTheme="minorHAnsi" w:cstheme="minorHAnsi"/>
          <w:noProof w:val="0"/>
          <w:szCs w:val="22"/>
        </w:rPr>
      </w:pPr>
      <w:r w:rsidRPr="004152FE">
        <w:rPr>
          <w:rFonts w:asciiTheme="minorHAnsi" w:hAnsiTheme="minorHAnsi" w:cstheme="minorHAnsi"/>
          <w:noProof w:val="0"/>
          <w:szCs w:val="22"/>
        </w:rPr>
        <w:t>EVS 812 “Ehitiste tuleohutus“;</w:t>
      </w:r>
    </w:p>
    <w:p w14:paraId="195F7CE5" w14:textId="77777777" w:rsidR="006855F5" w:rsidRPr="004152FE" w:rsidRDefault="006855F5" w:rsidP="002E4CC1">
      <w:pPr>
        <w:pStyle w:val="ae"/>
        <w:numPr>
          <w:ilvl w:val="0"/>
          <w:numId w:val="8"/>
        </w:numPr>
        <w:spacing w:after="0"/>
        <w:ind w:left="714" w:hanging="357"/>
        <w:rPr>
          <w:rFonts w:asciiTheme="minorHAnsi" w:hAnsiTheme="minorHAnsi" w:cstheme="minorHAnsi"/>
          <w:noProof w:val="0"/>
          <w:szCs w:val="22"/>
        </w:rPr>
      </w:pPr>
      <w:r w:rsidRPr="004152FE">
        <w:rPr>
          <w:rFonts w:asciiTheme="minorHAnsi" w:hAnsiTheme="minorHAnsi" w:cstheme="minorHAnsi"/>
          <w:noProof w:val="0"/>
          <w:szCs w:val="22"/>
        </w:rPr>
        <w:t>Kvaliteedi nõuded järgida  „Hoone tehnosüsteemide RYL 2002”-st ;</w:t>
      </w:r>
    </w:p>
    <w:p w14:paraId="7F470D4B" w14:textId="77777777" w:rsidR="006855F5" w:rsidRPr="004152FE" w:rsidRDefault="006855F5" w:rsidP="002E4CC1">
      <w:pPr>
        <w:pStyle w:val="ae"/>
        <w:numPr>
          <w:ilvl w:val="0"/>
          <w:numId w:val="8"/>
        </w:numPr>
        <w:spacing w:after="0"/>
        <w:ind w:left="714" w:hanging="357"/>
        <w:rPr>
          <w:rFonts w:asciiTheme="minorHAnsi" w:hAnsiTheme="minorHAnsi" w:cstheme="minorHAnsi"/>
          <w:noProof w:val="0"/>
          <w:szCs w:val="22"/>
        </w:rPr>
      </w:pPr>
      <w:r w:rsidRPr="004152FE">
        <w:rPr>
          <w:rFonts w:asciiTheme="minorHAnsi" w:hAnsiTheme="minorHAnsi" w:cstheme="minorHAnsi"/>
          <w:noProof w:val="0"/>
          <w:szCs w:val="22"/>
        </w:rPr>
        <w:t>Seadmete ja kaablite paigaldamisel ja ühendamisel tuleb järgida tootja nõudeid.</w:t>
      </w:r>
    </w:p>
    <w:p w14:paraId="63D5E79C" w14:textId="77777777" w:rsidR="006855F5" w:rsidRPr="004152FE" w:rsidRDefault="006855F5" w:rsidP="006855F5">
      <w:pPr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4152FE">
        <w:rPr>
          <w:rFonts w:asciiTheme="minorHAnsi" w:hAnsiTheme="minorHAnsi" w:cstheme="minorHAnsi"/>
        </w:rPr>
        <w:lastRenderedPageBreak/>
        <w:t>Dateerimata viidete korral kehtib viidatud dokumendi uusim väljaanne koos võimalike muudatustega projekti väljastamise kuupäeval.</w:t>
      </w:r>
    </w:p>
    <w:p w14:paraId="6AF084B9" w14:textId="154164BC" w:rsidR="003811BD" w:rsidRPr="00DB13AC" w:rsidRDefault="003811BD" w:rsidP="003811BD">
      <w:pPr>
        <w:pStyle w:val="X"/>
        <w:numPr>
          <w:ilvl w:val="0"/>
          <w:numId w:val="0"/>
        </w:numPr>
        <w:spacing w:before="240" w:after="120"/>
      </w:pPr>
      <w:bookmarkStart w:id="30" w:name="_Ref71226772"/>
      <w:bookmarkStart w:id="31" w:name="_Ref71226779"/>
      <w:bookmarkStart w:id="32" w:name="_Ref71226787"/>
      <w:bookmarkStart w:id="33" w:name="_Ref71226829"/>
      <w:r w:rsidRPr="00DB13AC">
        <w:t xml:space="preserve"> </w:t>
      </w:r>
    </w:p>
    <w:p w14:paraId="5EABC34D" w14:textId="0AD784F0" w:rsidR="006855F5" w:rsidRPr="00DB13AC" w:rsidRDefault="006855F5" w:rsidP="006855F5">
      <w:pPr>
        <w:pStyle w:val="X"/>
        <w:spacing w:before="240" w:after="120"/>
        <w:ind w:left="0" w:firstLine="0"/>
      </w:pPr>
      <w:bookmarkStart w:id="34" w:name="_Toc169439361"/>
      <w:r w:rsidRPr="00DB13AC">
        <w:t>HOONE SISESED NÕRKVOOLUSÜSTEEMI</w:t>
      </w:r>
      <w:bookmarkEnd w:id="30"/>
      <w:bookmarkEnd w:id="31"/>
      <w:bookmarkEnd w:id="32"/>
      <w:r w:rsidR="00DE45A4" w:rsidRPr="00DB13AC">
        <w:t>D</w:t>
      </w:r>
      <w:bookmarkEnd w:id="33"/>
      <w:bookmarkEnd w:id="34"/>
    </w:p>
    <w:p w14:paraId="7E70508A" w14:textId="77777777" w:rsidR="006855F5" w:rsidRPr="00DB13AC" w:rsidRDefault="006855F5" w:rsidP="005C14ED">
      <w:pPr>
        <w:pStyle w:val="3"/>
      </w:pPr>
      <w:bookmarkStart w:id="35" w:name="_Toc431493162"/>
      <w:bookmarkStart w:id="36" w:name="_Toc55500377"/>
      <w:bookmarkStart w:id="37" w:name="_Toc169439362"/>
      <w:r w:rsidRPr="00DB13AC">
        <w:t>ÜLDNÕUDED</w:t>
      </w:r>
      <w:bookmarkEnd w:id="35"/>
      <w:r w:rsidRPr="00DB13AC">
        <w:t xml:space="preserve"> TARNITAVATELE SEADMETELE JA PAIGALDISELE</w:t>
      </w:r>
      <w:bookmarkEnd w:id="36"/>
      <w:bookmarkEnd w:id="37"/>
    </w:p>
    <w:p w14:paraId="35CEA9BB" w14:textId="4D94C5E7" w:rsidR="006855F5" w:rsidRPr="00DB13AC" w:rsidRDefault="006855F5" w:rsidP="006855F5">
      <w:pPr>
        <w:spacing w:after="120" w:line="276" w:lineRule="auto"/>
        <w:rPr>
          <w:rFonts w:ascii="Calibri" w:hAnsi="Calibri" w:cs="Calibri"/>
        </w:rPr>
      </w:pPr>
      <w:r w:rsidRPr="00DB13AC">
        <w:rPr>
          <w:rFonts w:ascii="Calibri" w:hAnsi="Calibri" w:cs="Calibri"/>
        </w:rPr>
        <w:t xml:space="preserve">Kõik </w:t>
      </w:r>
      <w:r w:rsidR="003B00AD">
        <w:rPr>
          <w:rFonts w:ascii="Calibri" w:hAnsi="Calibri" w:cs="Calibri"/>
        </w:rPr>
        <w:t>paigaldatud</w:t>
      </w:r>
      <w:r w:rsidRPr="00DB13AC">
        <w:rPr>
          <w:rFonts w:ascii="Calibri" w:hAnsi="Calibri" w:cs="Calibri"/>
        </w:rPr>
        <w:t xml:space="preserve"> süsteemid ja hoonetes kasuta</w:t>
      </w:r>
      <w:r w:rsidR="003B00AD">
        <w:rPr>
          <w:rFonts w:ascii="Calibri" w:hAnsi="Calibri" w:cs="Calibri"/>
        </w:rPr>
        <w:t>tud</w:t>
      </w:r>
      <w:r w:rsidRPr="00DB13AC">
        <w:rPr>
          <w:rFonts w:ascii="Calibri" w:hAnsi="Calibri" w:cs="Calibri"/>
        </w:rPr>
        <w:t xml:space="preserve"> materjalid ning ehitustooted </w:t>
      </w:r>
      <w:r w:rsidR="003B00AD">
        <w:rPr>
          <w:rFonts w:ascii="Calibri" w:hAnsi="Calibri" w:cs="Calibri"/>
        </w:rPr>
        <w:t>on</w:t>
      </w:r>
      <w:r w:rsidRPr="00DB13AC">
        <w:rPr>
          <w:rFonts w:ascii="Calibri" w:hAnsi="Calibri" w:cs="Calibri"/>
        </w:rPr>
        <w:t xml:space="preserve"> uued, kvaliteetsed ja ekspluatatsioonis pikaealised</w:t>
      </w:r>
      <w:r w:rsidR="00673A7B">
        <w:rPr>
          <w:rFonts w:ascii="Calibri" w:hAnsi="Calibri" w:cs="Calibri"/>
        </w:rPr>
        <w:t>, seadmete puhul pakutava tootja kõige uuemad (viimase väljatöötlusega) mudelid.</w:t>
      </w:r>
    </w:p>
    <w:p w14:paraId="7233BC76" w14:textId="4083B747" w:rsidR="006855F5" w:rsidRPr="00DB13AC" w:rsidRDefault="006855F5" w:rsidP="006855F5">
      <w:pPr>
        <w:spacing w:after="120" w:line="276" w:lineRule="auto"/>
        <w:rPr>
          <w:rFonts w:ascii="Calibri" w:hAnsi="Calibri" w:cs="Calibri"/>
        </w:rPr>
      </w:pPr>
      <w:r w:rsidRPr="00DB13AC">
        <w:rPr>
          <w:rFonts w:ascii="Calibri" w:hAnsi="Calibri" w:cs="Calibri"/>
        </w:rPr>
        <w:t xml:space="preserve">Kõik materjalid ja seadmed </w:t>
      </w:r>
      <w:r w:rsidR="003B00AD">
        <w:rPr>
          <w:rFonts w:ascii="Calibri" w:hAnsi="Calibri" w:cs="Calibri"/>
        </w:rPr>
        <w:t>on</w:t>
      </w:r>
      <w:r w:rsidRPr="00DB13AC">
        <w:rPr>
          <w:rFonts w:ascii="Calibri" w:hAnsi="Calibri" w:cs="Calibri"/>
        </w:rPr>
        <w:t xml:space="preserve"> varustatud kohalike ametkondade poolt nõutud kõigi vajalike sertifikaati</w:t>
      </w:r>
      <w:r w:rsidR="00D451CD" w:rsidRPr="00DB13AC">
        <w:rPr>
          <w:rFonts w:ascii="Calibri" w:hAnsi="Calibri" w:cs="Calibri"/>
        </w:rPr>
        <w:t>d</w:t>
      </w:r>
      <w:r w:rsidRPr="00DB13AC">
        <w:rPr>
          <w:rFonts w:ascii="Calibri" w:hAnsi="Calibri" w:cs="Calibri"/>
        </w:rPr>
        <w:t xml:space="preserve">ega ja materjalide passidega. Materjalid </w:t>
      </w:r>
      <w:r w:rsidR="003B00AD">
        <w:rPr>
          <w:rFonts w:ascii="Calibri" w:hAnsi="Calibri" w:cs="Calibri"/>
        </w:rPr>
        <w:t>vastavad</w:t>
      </w:r>
      <w:r w:rsidRPr="00DB13AC">
        <w:rPr>
          <w:rFonts w:ascii="Calibri" w:hAnsi="Calibri" w:cs="Calibri"/>
        </w:rPr>
        <w:t xml:space="preserve"> dokumentides neile esitatud kvaliteedinõuetele. Kasutatavatel materjalidel, nende pakenditel või saatedokumentides </w:t>
      </w:r>
      <w:r w:rsidR="003B00AD">
        <w:rPr>
          <w:rFonts w:ascii="Calibri" w:hAnsi="Calibri" w:cs="Calibri"/>
        </w:rPr>
        <w:t>on</w:t>
      </w:r>
      <w:r w:rsidRPr="00DB13AC">
        <w:rPr>
          <w:rFonts w:ascii="Calibri" w:hAnsi="Calibri" w:cs="Calibri"/>
        </w:rPr>
        <w:t xml:space="preserve"> märge, mille põhjal materjali kvaliteet on  kontrollitav (vastavussertifik</w:t>
      </w:r>
      <w:r w:rsidR="004152FE">
        <w:rPr>
          <w:rFonts w:ascii="Calibri" w:hAnsi="Calibri" w:cs="Calibri"/>
        </w:rPr>
        <w:t>aat, toimivusdekla</w:t>
      </w:r>
      <w:r w:rsidRPr="00DB13AC">
        <w:rPr>
          <w:rFonts w:ascii="Calibri" w:hAnsi="Calibri" w:cs="Calibri"/>
        </w:rPr>
        <w:t>ratsioon</w:t>
      </w:r>
      <w:r w:rsidR="003B00AD">
        <w:rPr>
          <w:rFonts w:ascii="Calibri" w:hAnsi="Calibri" w:cs="Calibri"/>
        </w:rPr>
        <w:t>).</w:t>
      </w:r>
      <w:r w:rsidRPr="00DB13AC">
        <w:rPr>
          <w:rFonts w:ascii="Calibri" w:hAnsi="Calibri" w:cs="Calibri"/>
        </w:rPr>
        <w:t xml:space="preserve"> Kõik elektriseadmed </w:t>
      </w:r>
      <w:r w:rsidR="003B00AD">
        <w:rPr>
          <w:rFonts w:ascii="Calibri" w:hAnsi="Calibri" w:cs="Calibri"/>
        </w:rPr>
        <w:t>on</w:t>
      </w:r>
      <w:r w:rsidRPr="00DB13AC">
        <w:rPr>
          <w:rFonts w:ascii="Calibri" w:hAnsi="Calibri" w:cs="Calibri"/>
        </w:rPr>
        <w:t xml:space="preserve"> raadiohäirete vabad ja </w:t>
      </w:r>
      <w:r w:rsidR="003B00AD">
        <w:rPr>
          <w:rFonts w:ascii="Calibri" w:hAnsi="Calibri" w:cs="Calibri"/>
        </w:rPr>
        <w:t>omavad</w:t>
      </w:r>
      <w:r w:rsidRPr="00DB13AC">
        <w:rPr>
          <w:rFonts w:ascii="Calibri" w:hAnsi="Calibri" w:cs="Calibri"/>
        </w:rPr>
        <w:t xml:space="preserve"> CE märgistust.</w:t>
      </w:r>
    </w:p>
    <w:p w14:paraId="23AAF283" w14:textId="346525E7" w:rsidR="006855F5" w:rsidRPr="00DB13AC" w:rsidRDefault="006855F5" w:rsidP="006855F5">
      <w:pPr>
        <w:spacing w:before="120" w:after="120"/>
        <w:rPr>
          <w:rFonts w:ascii="Calibri" w:hAnsi="Calibri" w:cs="Calibri"/>
        </w:rPr>
      </w:pPr>
      <w:r w:rsidRPr="00DB13AC">
        <w:rPr>
          <w:rFonts w:ascii="Calibri" w:hAnsi="Calibri" w:cs="Calibri"/>
        </w:rPr>
        <w:t xml:space="preserve">Nõrkvoolusüsteemid </w:t>
      </w:r>
      <w:r w:rsidR="00A46D62">
        <w:rPr>
          <w:rFonts w:ascii="Calibri" w:hAnsi="Calibri" w:cs="Calibri"/>
        </w:rPr>
        <w:t>on tarnitud</w:t>
      </w:r>
      <w:r w:rsidRPr="00DB13AC">
        <w:rPr>
          <w:rFonts w:ascii="Calibri" w:hAnsi="Calibri" w:cs="Calibri"/>
        </w:rPr>
        <w:t xml:space="preserve"> ja </w:t>
      </w:r>
      <w:r w:rsidR="00A46D62">
        <w:rPr>
          <w:rFonts w:ascii="Calibri" w:hAnsi="Calibri" w:cs="Calibri"/>
        </w:rPr>
        <w:t>paigaldatud</w:t>
      </w:r>
      <w:r w:rsidRPr="00DB13AC">
        <w:rPr>
          <w:rFonts w:ascii="Calibri" w:hAnsi="Calibri" w:cs="Calibri"/>
        </w:rPr>
        <w:t xml:space="preserve">  selliselt, et seadmed ei ohustaks hooldus- ja remonditöödel töötavaid isikuid, s.t. et oleks välistatud tahtmatu 230 V toiteosade puudutamine. Tahtmatu puudutamine loetakse välistatuks, kui toiteosade puudutamine on võimatu kaitsekatteid avamata või muid abivahendeid kasutamata. </w:t>
      </w:r>
    </w:p>
    <w:p w14:paraId="70265338" w14:textId="43AD5705" w:rsidR="006855F5" w:rsidRPr="00DB13AC" w:rsidRDefault="00A46D62" w:rsidP="006855F5">
      <w:pPr>
        <w:spacing w:before="120" w:after="120"/>
        <w:rPr>
          <w:rFonts w:ascii="Calibri" w:hAnsi="Calibri" w:cs="Calibri"/>
        </w:rPr>
      </w:pPr>
      <w:r>
        <w:rPr>
          <w:rFonts w:ascii="Calibri" w:hAnsi="Calibri" w:cs="Calibri"/>
        </w:rPr>
        <w:t>On jälgitud</w:t>
      </w:r>
      <w:r w:rsidR="006855F5" w:rsidRPr="00DB13AC">
        <w:rPr>
          <w:rFonts w:ascii="Calibri" w:hAnsi="Calibri" w:cs="Calibri"/>
        </w:rPr>
        <w:t>, et ruumi paigaldatavad seadmed vastaksid ruumi keskkonnatingimustele (kaitseaste, plahvatusoht jne).</w:t>
      </w:r>
      <w:r w:rsidR="000261E7">
        <w:rPr>
          <w:rFonts w:ascii="Calibri" w:hAnsi="Calibri" w:cs="Calibri"/>
        </w:rPr>
        <w:t xml:space="preserve"> </w:t>
      </w:r>
    </w:p>
    <w:p w14:paraId="43E89006" w14:textId="372C8881" w:rsidR="006855F5" w:rsidRPr="00DB13AC" w:rsidRDefault="006855F5" w:rsidP="006855F5">
      <w:pPr>
        <w:rPr>
          <w:rFonts w:ascii="Calibri" w:hAnsi="Calibri" w:cs="Calibri"/>
        </w:rPr>
      </w:pPr>
      <w:r w:rsidRPr="00DB13AC">
        <w:rPr>
          <w:rFonts w:ascii="Calibri" w:hAnsi="Calibri" w:cs="Calibri"/>
        </w:rPr>
        <w:t xml:space="preserve">Kõik projektiga ette nähtud seadmed </w:t>
      </w:r>
      <w:r w:rsidR="00A46D62">
        <w:rPr>
          <w:rFonts w:ascii="Calibri" w:hAnsi="Calibri" w:cs="Calibri"/>
        </w:rPr>
        <w:t>on ühendatud</w:t>
      </w:r>
      <w:r w:rsidRPr="00DB13AC">
        <w:rPr>
          <w:rFonts w:ascii="Calibri" w:hAnsi="Calibri" w:cs="Calibri"/>
        </w:rPr>
        <w:t xml:space="preserve"> potentsiaaliühtlustussüsteemiga elektrieeskirja ja valmistajatehase nõuete kohaselt.</w:t>
      </w:r>
    </w:p>
    <w:p w14:paraId="4BE9FDE3" w14:textId="0CD7BEE1" w:rsidR="006855F5" w:rsidRPr="00DB13AC" w:rsidRDefault="006855F5" w:rsidP="006855F5">
      <w:pPr>
        <w:spacing w:before="120" w:after="120"/>
        <w:rPr>
          <w:rFonts w:ascii="Calibri" w:hAnsi="Calibri" w:cs="Calibri"/>
        </w:rPr>
      </w:pPr>
      <w:r w:rsidRPr="00DB13AC">
        <w:rPr>
          <w:rFonts w:ascii="Calibri" w:hAnsi="Calibri" w:cs="Calibri"/>
        </w:rPr>
        <w:t xml:space="preserve">Hoones kasutatavale kaablitele </w:t>
      </w:r>
      <w:r w:rsidR="00A46D62">
        <w:rPr>
          <w:rFonts w:ascii="Calibri" w:hAnsi="Calibri" w:cs="Calibri"/>
        </w:rPr>
        <w:t>on esitatud</w:t>
      </w:r>
      <w:r w:rsidRPr="00DB13AC">
        <w:rPr>
          <w:rFonts w:ascii="Calibri" w:hAnsi="Calibri" w:cs="Calibri"/>
        </w:rPr>
        <w:t xml:space="preserve"> tuletundlikkuse nõue Cca-s1,d1,a2.</w:t>
      </w:r>
    </w:p>
    <w:p w14:paraId="45269AD7" w14:textId="77777777" w:rsidR="006855F5" w:rsidRPr="00DB13AC" w:rsidRDefault="006855F5" w:rsidP="006855F5">
      <w:pPr>
        <w:pStyle w:val="XXXX"/>
      </w:pPr>
      <w:bookmarkStart w:id="38" w:name="_Toc532974175"/>
      <w:bookmarkStart w:id="39" w:name="_Toc22082583"/>
      <w:bookmarkStart w:id="40" w:name="_Toc55500384"/>
      <w:bookmarkStart w:id="41" w:name="OLE_LINK26"/>
      <w:r w:rsidRPr="00DB13AC">
        <w:t>Tulepüsivate kaablite kinnitamine</w:t>
      </w:r>
      <w:bookmarkEnd w:id="38"/>
      <w:bookmarkEnd w:id="39"/>
      <w:bookmarkEnd w:id="40"/>
    </w:p>
    <w:p w14:paraId="122EC2F4" w14:textId="17EF2FE9" w:rsidR="00DF58E6" w:rsidRDefault="006855F5" w:rsidP="006855F5">
      <w:pPr>
        <w:autoSpaceDE w:val="0"/>
        <w:autoSpaceDN w:val="0"/>
        <w:adjustRightInd w:val="0"/>
        <w:spacing w:before="120" w:after="120"/>
        <w:rPr>
          <w:rFonts w:ascii="Calibri" w:hAnsi="Calibri" w:cs="Calibri"/>
        </w:rPr>
      </w:pPr>
      <w:r w:rsidRPr="00DB13AC">
        <w:rPr>
          <w:rFonts w:ascii="Calibri" w:hAnsi="Calibri" w:cs="Calibri"/>
        </w:rPr>
        <w:t xml:space="preserve">Tulepüsivad kaablid </w:t>
      </w:r>
      <w:r w:rsidR="00A46D62">
        <w:rPr>
          <w:rFonts w:ascii="Calibri" w:hAnsi="Calibri" w:cs="Calibri"/>
        </w:rPr>
        <w:t>on kinnitatud</w:t>
      </w:r>
      <w:r w:rsidRPr="00DB13AC">
        <w:rPr>
          <w:rFonts w:ascii="Calibri" w:hAnsi="Calibri" w:cs="Calibri"/>
        </w:rPr>
        <w:t xml:space="preserve"> pinnapealselt tulepüsivate kinnitusvahenditega hoone kohtkindlate konstruktsioonide külge või </w:t>
      </w:r>
      <w:r w:rsidR="00A46D62">
        <w:rPr>
          <w:rFonts w:ascii="Calibri" w:hAnsi="Calibri" w:cs="Calibri"/>
        </w:rPr>
        <w:t>paigaldatud</w:t>
      </w:r>
      <w:r w:rsidRPr="00DB13AC">
        <w:rPr>
          <w:rFonts w:ascii="Calibri" w:hAnsi="Calibri" w:cs="Calibri"/>
        </w:rPr>
        <w:t xml:space="preserve"> tulepüsivusnõudeid täitvatele  kaabliredelitele –või rennidele.</w:t>
      </w:r>
    </w:p>
    <w:p w14:paraId="122D9996" w14:textId="77777777" w:rsidR="006855F5" w:rsidRPr="00DB13AC" w:rsidRDefault="006855F5" w:rsidP="005C14ED">
      <w:pPr>
        <w:pStyle w:val="3"/>
      </w:pPr>
      <w:bookmarkStart w:id="42" w:name="_Toc169439363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41"/>
      <w:r w:rsidRPr="00DB13AC">
        <w:t>AUTOMAATNE TULEKAHJUSIGNALISATSIOONISÜSTEEM</w:t>
      </w:r>
      <w:bookmarkEnd w:id="42"/>
    </w:p>
    <w:p w14:paraId="7A69B7CD" w14:textId="77777777" w:rsidR="006855F5" w:rsidRPr="00DB13AC" w:rsidRDefault="006855F5" w:rsidP="006855F5">
      <w:pPr>
        <w:pStyle w:val="af1"/>
        <w:keepNext/>
        <w:keepLines/>
        <w:numPr>
          <w:ilvl w:val="0"/>
          <w:numId w:val="4"/>
        </w:numPr>
        <w:spacing w:before="240" w:after="120" w:line="276" w:lineRule="auto"/>
        <w:contextualSpacing w:val="0"/>
        <w:outlineLvl w:val="1"/>
        <w:rPr>
          <w:rFonts w:ascii="Calibri" w:eastAsia="Times New Roman" w:hAnsi="Calibri" w:cs="Calibri"/>
          <w:b/>
          <w:vanish/>
          <w:sz w:val="24"/>
          <w:szCs w:val="24"/>
        </w:rPr>
      </w:pPr>
    </w:p>
    <w:p w14:paraId="44BD2909" w14:textId="6B5000E2" w:rsidR="006855F5" w:rsidRPr="00DB13AC" w:rsidRDefault="006855F5" w:rsidP="006855F5">
      <w:pPr>
        <w:rPr>
          <w:rFonts w:ascii="Calibri" w:hAnsi="Calibri" w:cs="Calibri"/>
        </w:rPr>
      </w:pPr>
      <w:r w:rsidRPr="00DB13AC">
        <w:rPr>
          <w:rFonts w:ascii="Calibri" w:hAnsi="Calibri" w:cs="Calibri"/>
        </w:rPr>
        <w:t xml:space="preserve">Hoone tulekahjusignalisatsioon </w:t>
      </w:r>
      <w:r w:rsidR="00A46D62">
        <w:rPr>
          <w:rFonts w:ascii="Calibri" w:hAnsi="Calibri" w:cs="Calibri"/>
        </w:rPr>
        <w:t>on paigaldatud</w:t>
      </w:r>
      <w:r w:rsidRPr="00DB13AC">
        <w:rPr>
          <w:rFonts w:ascii="Calibri" w:hAnsi="Calibri" w:cs="Calibri"/>
        </w:rPr>
        <w:t xml:space="preserve"> vastavalt Siseministri määrusele nr. 17 „</w:t>
      </w:r>
      <w:r w:rsidR="00EA49E9">
        <w:rPr>
          <w:rFonts w:asciiTheme="minorHAnsi" w:hAnsiTheme="minorHAnsi" w:cstheme="minorHAnsi"/>
        </w:rPr>
        <w:t>„</w:t>
      </w:r>
      <w:r w:rsidR="00EA49E9" w:rsidRPr="004152FE">
        <w:rPr>
          <w:rFonts w:asciiTheme="minorHAnsi" w:hAnsiTheme="minorHAnsi" w:cstheme="minorHAnsi"/>
        </w:rPr>
        <w:t>Ehitisele esitatavad tuleohutusnõuded</w:t>
      </w:r>
      <w:r w:rsidR="00EA49E9">
        <w:rPr>
          <w:rFonts w:asciiTheme="minorHAnsi" w:hAnsiTheme="minorHAnsi" w:cstheme="minorHAnsi"/>
        </w:rPr>
        <w:t>“</w:t>
      </w:r>
      <w:r w:rsidR="00EA49E9" w:rsidRPr="004152FE">
        <w:rPr>
          <w:rFonts w:asciiTheme="minorHAnsi" w:hAnsiTheme="minorHAnsi" w:cstheme="minorHAnsi"/>
        </w:rPr>
        <w:t xml:space="preserve"> </w:t>
      </w:r>
      <w:r w:rsidR="00EA49E9">
        <w:rPr>
          <w:rFonts w:asciiTheme="minorHAnsi" w:hAnsiTheme="minorHAnsi" w:cstheme="minorHAnsi"/>
        </w:rPr>
        <w:t>(</w:t>
      </w:r>
      <w:r w:rsidR="00EA49E9" w:rsidRPr="004152FE">
        <w:rPr>
          <w:rFonts w:asciiTheme="minorHAnsi" w:hAnsiTheme="minorHAnsi" w:cstheme="minorHAnsi"/>
        </w:rPr>
        <w:t>redaktsioon 01.03.2021)</w:t>
      </w:r>
      <w:r w:rsidRPr="00DB13AC">
        <w:rPr>
          <w:rFonts w:ascii="Calibri" w:hAnsi="Calibri" w:cs="Calibri"/>
        </w:rPr>
        <w:t>“, Siseministri 07.jaanuari 2013.a määrusele nr 1 „</w:t>
      </w:r>
      <w:r w:rsidR="00EA49E9" w:rsidRPr="004152FE">
        <w:rPr>
          <w:rFonts w:asciiTheme="minorHAnsi" w:hAnsiTheme="minorHAnsi" w:cstheme="minorHAnsi"/>
        </w:rPr>
        <w:t xml:space="preserve">Nõuded tulekahjusignalisatsioonisüsteemile ja ehitistele, kust tuleb automaatse tulekahjusignalisatsioonisüsteemi tulekahjuteade edastada Häirekeskusesse, ning tulekahjuteate edastamise ja sellest loobumise kord </w:t>
      </w:r>
      <w:r w:rsidR="00EA49E9">
        <w:rPr>
          <w:rFonts w:asciiTheme="minorHAnsi" w:hAnsiTheme="minorHAnsi" w:cstheme="minorHAnsi"/>
        </w:rPr>
        <w:t xml:space="preserve">” </w:t>
      </w:r>
      <w:r w:rsidR="00EA49E9" w:rsidRPr="004152FE">
        <w:rPr>
          <w:rFonts w:asciiTheme="minorHAnsi" w:hAnsiTheme="minorHAnsi" w:cstheme="minorHAnsi"/>
        </w:rPr>
        <w:t>(redaktsioon 01.03.2021)</w:t>
      </w:r>
      <w:r w:rsidRPr="00DB13AC">
        <w:rPr>
          <w:rFonts w:ascii="Calibri" w:hAnsi="Calibri" w:cs="Calibri"/>
        </w:rPr>
        <w:t xml:space="preserve"> ja standarditele EVS 812 „Ehitiste tuleohutus“, CEN/TS-54-14:2018 „Automaatne tulekahju-signalisatsioonisüsteem. Planeerimise, projekteerimise, paigaldamise, üleandmise-vastuvõtu, kasutamise ja hoolduse eeskirjad.“</w:t>
      </w:r>
    </w:p>
    <w:p w14:paraId="27DC17F6" w14:textId="08FC5EB9" w:rsidR="006855F5" w:rsidRPr="00DB13AC" w:rsidRDefault="006855F5" w:rsidP="006855F5">
      <w:pPr>
        <w:spacing w:after="120" w:line="276" w:lineRule="auto"/>
        <w:rPr>
          <w:rFonts w:ascii="Calibri" w:hAnsi="Calibri" w:cs="Calibri"/>
        </w:rPr>
      </w:pPr>
      <w:r w:rsidRPr="00DB13AC">
        <w:rPr>
          <w:rFonts w:ascii="Calibri" w:hAnsi="Calibri" w:cs="Calibri"/>
        </w:rPr>
        <w:t xml:space="preserve">Hoone tulekahjusignalisatsioonisüsteem hõlmab kogu hoonet </w:t>
      </w:r>
      <w:r w:rsidR="00286DD5">
        <w:rPr>
          <w:rFonts w:ascii="Calibri" w:hAnsi="Calibri" w:cs="Calibri"/>
        </w:rPr>
        <w:t>tervikuna</w:t>
      </w:r>
      <w:r w:rsidRPr="00DB13AC">
        <w:rPr>
          <w:rFonts w:ascii="Calibri" w:hAnsi="Calibri" w:cs="Calibri"/>
        </w:rPr>
        <w:t xml:space="preserve">. </w:t>
      </w:r>
    </w:p>
    <w:p w14:paraId="418FFC1A" w14:textId="773EC460" w:rsidR="006855F5" w:rsidRPr="00DB13AC" w:rsidRDefault="006855F5" w:rsidP="006855F5">
      <w:pPr>
        <w:spacing w:before="120" w:after="120"/>
        <w:rPr>
          <w:rFonts w:ascii="Calibri" w:hAnsi="Calibri" w:cs="Calibri"/>
        </w:rPr>
      </w:pPr>
      <w:r w:rsidRPr="00DB13AC">
        <w:rPr>
          <w:rFonts w:ascii="Calibri" w:hAnsi="Calibri" w:cs="Calibri"/>
        </w:rPr>
        <w:t xml:space="preserve">Hoone päästemeeskonna infopunktis asub tulekahjusignalisatsioonisüsteemi </w:t>
      </w:r>
      <w:proofErr w:type="spellStart"/>
      <w:r w:rsidR="00286DD5">
        <w:rPr>
          <w:rFonts w:ascii="Calibri" w:hAnsi="Calibri" w:cs="Calibri"/>
        </w:rPr>
        <w:t>keskseade</w:t>
      </w:r>
      <w:proofErr w:type="spellEnd"/>
      <w:r w:rsidRPr="00DB13AC">
        <w:rPr>
          <w:rFonts w:ascii="Calibri" w:hAnsi="Calibri" w:cs="Calibri"/>
        </w:rPr>
        <w:t>.</w:t>
      </w:r>
    </w:p>
    <w:p w14:paraId="4BC75314" w14:textId="7DFDDE77" w:rsidR="006855F5" w:rsidRPr="00DB13AC" w:rsidRDefault="006855F5" w:rsidP="006855F5">
      <w:pPr>
        <w:spacing w:before="120" w:after="120"/>
        <w:rPr>
          <w:rFonts w:ascii="Calibri" w:hAnsi="Calibri" w:cs="Calibri"/>
        </w:rPr>
      </w:pPr>
      <w:r w:rsidRPr="00DB13AC">
        <w:rPr>
          <w:rFonts w:ascii="Calibri" w:hAnsi="Calibri" w:cs="Calibri"/>
        </w:rPr>
        <w:t xml:space="preserve">ATS komponendid </w:t>
      </w:r>
      <w:r w:rsidR="00A46D62">
        <w:rPr>
          <w:rFonts w:ascii="Calibri" w:hAnsi="Calibri" w:cs="Calibri"/>
        </w:rPr>
        <w:t>omavad</w:t>
      </w:r>
      <w:r w:rsidRPr="00DB13AC">
        <w:rPr>
          <w:rFonts w:ascii="Calibri" w:hAnsi="Calibri" w:cs="Calibri"/>
        </w:rPr>
        <w:t xml:space="preserve"> EV kehtivat vastavussertifikaati CE.</w:t>
      </w:r>
    </w:p>
    <w:p w14:paraId="38CAF3BE" w14:textId="6132E2DD" w:rsidR="006855F5" w:rsidRPr="00DB13AC" w:rsidRDefault="006855F5" w:rsidP="006855F5">
      <w:pPr>
        <w:spacing w:before="120" w:after="120"/>
        <w:rPr>
          <w:rFonts w:ascii="Calibri" w:hAnsi="Calibri" w:cs="Calibri"/>
        </w:rPr>
      </w:pPr>
      <w:r w:rsidRPr="00DB13AC">
        <w:rPr>
          <w:rFonts w:ascii="Calibri" w:hAnsi="Calibri" w:cs="Calibri"/>
        </w:rPr>
        <w:lastRenderedPageBreak/>
        <w:t xml:space="preserve">Tulekahjusignalisatsioonisüsteem on </w:t>
      </w:r>
      <w:r w:rsidR="00FD4D40">
        <w:rPr>
          <w:rFonts w:ascii="Calibri" w:hAnsi="Calibri" w:cs="Calibri"/>
        </w:rPr>
        <w:t>analoog-</w:t>
      </w:r>
      <w:r w:rsidRPr="00DB13AC">
        <w:rPr>
          <w:rFonts w:ascii="Calibri" w:hAnsi="Calibri" w:cs="Calibri"/>
        </w:rPr>
        <w:t xml:space="preserve">adresseeritav. Kõik andurid / </w:t>
      </w:r>
      <w:proofErr w:type="spellStart"/>
      <w:r w:rsidRPr="00DB13AC">
        <w:rPr>
          <w:rFonts w:ascii="Calibri" w:hAnsi="Calibri" w:cs="Calibri"/>
        </w:rPr>
        <w:t>käsiteadustid</w:t>
      </w:r>
      <w:proofErr w:type="spellEnd"/>
      <w:r w:rsidRPr="00DB13AC">
        <w:rPr>
          <w:rFonts w:ascii="Calibri" w:hAnsi="Calibri" w:cs="Calibri"/>
        </w:rPr>
        <w:t xml:space="preserve"> / moodulid </w:t>
      </w:r>
      <w:r w:rsidR="00A46D62">
        <w:rPr>
          <w:rFonts w:ascii="Calibri" w:hAnsi="Calibri" w:cs="Calibri"/>
        </w:rPr>
        <w:t>on valitud</w:t>
      </w:r>
      <w:r w:rsidRPr="00DB13AC">
        <w:rPr>
          <w:rFonts w:ascii="Calibri" w:hAnsi="Calibri" w:cs="Calibri"/>
        </w:rPr>
        <w:t xml:space="preserve"> sisseehitatud lühiseeraldajaga. Kõik kasutatavad seadmed ja komponendid sobi</w:t>
      </w:r>
      <w:r w:rsidR="00A46D62">
        <w:rPr>
          <w:rFonts w:ascii="Calibri" w:hAnsi="Calibri" w:cs="Calibri"/>
        </w:rPr>
        <w:t>vad</w:t>
      </w:r>
      <w:r w:rsidRPr="00DB13AC">
        <w:rPr>
          <w:rFonts w:ascii="Calibri" w:hAnsi="Calibri" w:cs="Calibri"/>
        </w:rPr>
        <w:t xml:space="preserve"> omavaheliseks koostööks. </w:t>
      </w:r>
    </w:p>
    <w:p w14:paraId="5CF592D1" w14:textId="77777777" w:rsidR="006855F5" w:rsidRPr="00DB13AC" w:rsidRDefault="006855F5" w:rsidP="006855F5">
      <w:pPr>
        <w:pStyle w:val="XXX"/>
        <w:rPr>
          <w:szCs w:val="22"/>
        </w:rPr>
      </w:pPr>
      <w:bookmarkStart w:id="43" w:name="_Toc29811108"/>
      <w:bookmarkStart w:id="44" w:name="_Toc169439364"/>
      <w:r w:rsidRPr="00DB13AC">
        <w:rPr>
          <w:szCs w:val="22"/>
        </w:rPr>
        <w:t>Keskseadmed</w:t>
      </w:r>
      <w:bookmarkEnd w:id="43"/>
      <w:bookmarkEnd w:id="44"/>
    </w:p>
    <w:p w14:paraId="540E511D" w14:textId="04F5AA22" w:rsidR="006855F5" w:rsidRDefault="006855F5" w:rsidP="006855F5">
      <w:pPr>
        <w:spacing w:before="120" w:after="120"/>
        <w:rPr>
          <w:rFonts w:ascii="Calibri" w:hAnsi="Calibri" w:cs="Calibri"/>
        </w:rPr>
      </w:pPr>
      <w:proofErr w:type="spellStart"/>
      <w:r w:rsidRPr="00DB13AC">
        <w:rPr>
          <w:rFonts w:ascii="Calibri" w:hAnsi="Calibri" w:cs="Calibri"/>
        </w:rPr>
        <w:t>Keskseade</w:t>
      </w:r>
      <w:proofErr w:type="spellEnd"/>
      <w:r w:rsidRPr="00DB13AC">
        <w:rPr>
          <w:rFonts w:ascii="Calibri" w:hAnsi="Calibri" w:cs="Calibri"/>
        </w:rPr>
        <w:t xml:space="preserve"> </w:t>
      </w:r>
      <w:r w:rsidR="00A46D62">
        <w:rPr>
          <w:rFonts w:ascii="Calibri" w:hAnsi="Calibri" w:cs="Calibri"/>
        </w:rPr>
        <w:t>on paigaldatud</w:t>
      </w:r>
      <w:r w:rsidRPr="00DB13AC">
        <w:rPr>
          <w:rFonts w:ascii="Calibri" w:hAnsi="Calibri" w:cs="Calibri"/>
        </w:rPr>
        <w:t xml:space="preserve"> </w:t>
      </w:r>
      <w:r w:rsidR="00E00DB8" w:rsidRPr="00DB13AC">
        <w:rPr>
          <w:rFonts w:ascii="Calibri" w:hAnsi="Calibri" w:cs="Calibri"/>
        </w:rPr>
        <w:t>päästemeeskonna infopunkti</w:t>
      </w:r>
      <w:r w:rsidR="00EA49E9">
        <w:rPr>
          <w:rFonts w:ascii="Calibri" w:hAnsi="Calibri" w:cs="Calibri"/>
        </w:rPr>
        <w:t xml:space="preserve"> </w:t>
      </w:r>
      <w:r w:rsidR="00A46D62">
        <w:rPr>
          <w:rFonts w:ascii="Calibri" w:hAnsi="Calibri" w:cs="Calibri"/>
        </w:rPr>
        <w:t>1 korrusel koridori.</w:t>
      </w:r>
    </w:p>
    <w:p w14:paraId="444AA2AC" w14:textId="4556A8EC" w:rsidR="006855F5" w:rsidRPr="00DB13AC" w:rsidRDefault="006855F5" w:rsidP="006855F5">
      <w:pPr>
        <w:spacing w:before="120" w:after="120"/>
        <w:rPr>
          <w:rFonts w:ascii="Calibri" w:hAnsi="Calibri" w:cs="Calibri"/>
        </w:rPr>
      </w:pPr>
      <w:proofErr w:type="spellStart"/>
      <w:r w:rsidRPr="00DB13AC">
        <w:rPr>
          <w:rFonts w:ascii="Calibri" w:hAnsi="Calibri" w:cs="Calibri"/>
        </w:rPr>
        <w:t>Kesksea</w:t>
      </w:r>
      <w:r w:rsidR="00286DD5">
        <w:rPr>
          <w:rFonts w:ascii="Calibri" w:hAnsi="Calibri" w:cs="Calibri"/>
        </w:rPr>
        <w:t>d</w:t>
      </w:r>
      <w:r w:rsidR="00A46D62">
        <w:rPr>
          <w:rFonts w:ascii="Calibri" w:hAnsi="Calibri" w:cs="Calibri"/>
        </w:rPr>
        <w:t>e</w:t>
      </w:r>
      <w:proofErr w:type="spellEnd"/>
      <w:r w:rsidRPr="00DB13AC">
        <w:rPr>
          <w:rFonts w:ascii="Calibri" w:hAnsi="Calibri" w:cs="Calibri"/>
        </w:rPr>
        <w:t xml:space="preserve"> </w:t>
      </w:r>
      <w:r w:rsidR="00A46D62">
        <w:rPr>
          <w:rFonts w:ascii="Calibri" w:hAnsi="Calibri" w:cs="Calibri"/>
        </w:rPr>
        <w:t>saab</w:t>
      </w:r>
      <w:r w:rsidR="00286DD5">
        <w:rPr>
          <w:rFonts w:ascii="Calibri" w:hAnsi="Calibri" w:cs="Calibri"/>
        </w:rPr>
        <w:t xml:space="preserve"> </w:t>
      </w:r>
      <w:r w:rsidRPr="00DB13AC">
        <w:rPr>
          <w:rFonts w:ascii="Calibri" w:hAnsi="Calibri" w:cs="Calibri"/>
        </w:rPr>
        <w:t xml:space="preserve">põhitoite elektrikilbist selleks ettenähtud eraldi automaatkaitselüliti alt. </w:t>
      </w:r>
      <w:proofErr w:type="spellStart"/>
      <w:r w:rsidRPr="00DB13AC">
        <w:rPr>
          <w:rFonts w:ascii="Calibri" w:hAnsi="Calibri" w:cs="Calibri"/>
        </w:rPr>
        <w:t>Keskseadme</w:t>
      </w:r>
      <w:r w:rsidR="00286DD5">
        <w:rPr>
          <w:rFonts w:ascii="Calibri" w:hAnsi="Calibri" w:cs="Calibri"/>
        </w:rPr>
        <w:t>te</w:t>
      </w:r>
      <w:r w:rsidRPr="00DB13AC">
        <w:rPr>
          <w:rFonts w:ascii="Calibri" w:hAnsi="Calibri" w:cs="Calibri"/>
        </w:rPr>
        <w:t>sse</w:t>
      </w:r>
      <w:proofErr w:type="spellEnd"/>
      <w:r w:rsidRPr="00DB13AC">
        <w:rPr>
          <w:rFonts w:ascii="Calibri" w:hAnsi="Calibri" w:cs="Calibri"/>
        </w:rPr>
        <w:t xml:space="preserve"> lisa</w:t>
      </w:r>
      <w:r w:rsidR="00A46D62">
        <w:rPr>
          <w:rFonts w:ascii="Calibri" w:hAnsi="Calibri" w:cs="Calibri"/>
        </w:rPr>
        <w:t>tud</w:t>
      </w:r>
      <w:r w:rsidRPr="00DB13AC">
        <w:rPr>
          <w:rFonts w:ascii="Calibri" w:hAnsi="Calibri" w:cs="Calibri"/>
        </w:rPr>
        <w:t xml:space="preserve"> akud, mis tagavad põhitoite kadumisel seadmete tõrketa töö 72 tundi normaalrežiimis ja 30 minutit häirerežiimis (häirete halduseks, sireenide toiteks jms tarvis). </w:t>
      </w:r>
      <w:proofErr w:type="spellStart"/>
      <w:r w:rsidRPr="00DB13AC">
        <w:rPr>
          <w:rFonts w:ascii="Calibri" w:hAnsi="Calibri" w:cs="Calibri"/>
        </w:rPr>
        <w:t>Keskseadme</w:t>
      </w:r>
      <w:r w:rsidR="00286DD5">
        <w:rPr>
          <w:rFonts w:ascii="Calibri" w:hAnsi="Calibri" w:cs="Calibri"/>
        </w:rPr>
        <w:t>te</w:t>
      </w:r>
      <w:proofErr w:type="spellEnd"/>
      <w:r w:rsidRPr="00DB13AC">
        <w:rPr>
          <w:rFonts w:ascii="Calibri" w:hAnsi="Calibri" w:cs="Calibri"/>
        </w:rPr>
        <w:t xml:space="preserve"> korpus</w:t>
      </w:r>
      <w:r w:rsidR="00286DD5">
        <w:rPr>
          <w:rFonts w:ascii="Calibri" w:hAnsi="Calibri" w:cs="Calibri"/>
        </w:rPr>
        <w:t>ed</w:t>
      </w:r>
      <w:r w:rsidRPr="00DB13AC">
        <w:rPr>
          <w:rFonts w:ascii="Calibri" w:hAnsi="Calibri" w:cs="Calibri"/>
        </w:rPr>
        <w:t xml:space="preserve"> ühenda</w:t>
      </w:r>
      <w:r w:rsidR="00A46D62">
        <w:rPr>
          <w:rFonts w:ascii="Calibri" w:hAnsi="Calibri" w:cs="Calibri"/>
        </w:rPr>
        <w:t>tud</w:t>
      </w:r>
      <w:r w:rsidRPr="00DB13AC">
        <w:rPr>
          <w:rFonts w:ascii="Calibri" w:hAnsi="Calibri" w:cs="Calibri"/>
        </w:rPr>
        <w:t xml:space="preserve"> potentsiaaliühtlustusega vastavalt tootja juhistele.</w:t>
      </w:r>
    </w:p>
    <w:p w14:paraId="7E4F71DA" w14:textId="73E9BCF5" w:rsidR="006855F5" w:rsidRPr="00DB13AC" w:rsidRDefault="006855F5" w:rsidP="006855F5">
      <w:pPr>
        <w:spacing w:before="120" w:after="120"/>
        <w:rPr>
          <w:rFonts w:ascii="Calibri" w:hAnsi="Calibri" w:cs="Calibri"/>
        </w:rPr>
      </w:pPr>
      <w:proofErr w:type="spellStart"/>
      <w:r w:rsidRPr="00DB13AC">
        <w:rPr>
          <w:rFonts w:ascii="Calibri" w:hAnsi="Calibri" w:cs="Calibri"/>
        </w:rPr>
        <w:t>Keskseadme</w:t>
      </w:r>
      <w:r w:rsidR="00286DD5">
        <w:rPr>
          <w:rFonts w:ascii="Calibri" w:hAnsi="Calibri" w:cs="Calibri"/>
        </w:rPr>
        <w:t>tel</w:t>
      </w:r>
      <w:proofErr w:type="spellEnd"/>
      <w:r w:rsidR="00BE381A">
        <w:rPr>
          <w:rFonts w:ascii="Calibri" w:hAnsi="Calibri" w:cs="Calibri"/>
        </w:rPr>
        <w:t xml:space="preserve"> </w:t>
      </w:r>
      <w:r w:rsidR="00A46D62">
        <w:rPr>
          <w:rFonts w:ascii="Calibri" w:hAnsi="Calibri" w:cs="Calibri"/>
        </w:rPr>
        <w:t>on</w:t>
      </w:r>
      <w:r w:rsidRPr="00DB13AC">
        <w:rPr>
          <w:rFonts w:ascii="Calibri" w:hAnsi="Calibri" w:cs="Calibri"/>
        </w:rPr>
        <w:t xml:space="preserve"> võimalus testida, ühendada või katkestada kõiki silmuseid. Keskseadme</w:t>
      </w:r>
      <w:r w:rsidR="00286DD5">
        <w:rPr>
          <w:rFonts w:ascii="Calibri" w:hAnsi="Calibri" w:cs="Calibri"/>
        </w:rPr>
        <w:t>te</w:t>
      </w:r>
      <w:r w:rsidRPr="00DB13AC">
        <w:rPr>
          <w:rFonts w:ascii="Calibri" w:hAnsi="Calibri" w:cs="Calibri"/>
        </w:rPr>
        <w:t xml:space="preserve"> informatsiooni </w:t>
      </w:r>
      <w:r w:rsidR="00EA49E9">
        <w:rPr>
          <w:rFonts w:ascii="Calibri" w:hAnsi="Calibri" w:cs="Calibri"/>
        </w:rPr>
        <w:t>ekraan (</w:t>
      </w:r>
      <w:r w:rsidRPr="00DB13AC">
        <w:rPr>
          <w:rFonts w:ascii="Calibri" w:hAnsi="Calibri" w:cs="Calibri"/>
        </w:rPr>
        <w:t>displei</w:t>
      </w:r>
      <w:r w:rsidR="00EA49E9">
        <w:rPr>
          <w:rFonts w:ascii="Calibri" w:hAnsi="Calibri" w:cs="Calibri"/>
        </w:rPr>
        <w:t>)</w:t>
      </w:r>
      <w:r w:rsidRPr="00DB13AC">
        <w:rPr>
          <w:rFonts w:ascii="Calibri" w:hAnsi="Calibri" w:cs="Calibri"/>
        </w:rPr>
        <w:t xml:space="preserve"> </w:t>
      </w:r>
      <w:r w:rsidR="00A46D62">
        <w:rPr>
          <w:rFonts w:ascii="Calibri" w:hAnsi="Calibri" w:cs="Calibri"/>
        </w:rPr>
        <w:t>on</w:t>
      </w:r>
      <w:r w:rsidRPr="00DB13AC">
        <w:rPr>
          <w:rFonts w:ascii="Calibri" w:hAnsi="Calibri" w:cs="Calibri"/>
        </w:rPr>
        <w:t xml:space="preserve"> eestikeelne. Kesksea</w:t>
      </w:r>
      <w:r w:rsidR="00C859FC">
        <w:rPr>
          <w:rFonts w:ascii="Calibri" w:hAnsi="Calibri" w:cs="Calibri"/>
        </w:rPr>
        <w:t>d</w:t>
      </w:r>
      <w:r w:rsidR="00286DD5">
        <w:rPr>
          <w:rFonts w:ascii="Calibri" w:hAnsi="Calibri" w:cs="Calibri"/>
        </w:rPr>
        <w:t>med</w:t>
      </w:r>
      <w:r w:rsidR="006C159C">
        <w:rPr>
          <w:rFonts w:ascii="Calibri" w:hAnsi="Calibri" w:cs="Calibri"/>
        </w:rPr>
        <w:t xml:space="preserve"> </w:t>
      </w:r>
      <w:r w:rsidR="00A46D62">
        <w:rPr>
          <w:rFonts w:ascii="Calibri" w:hAnsi="Calibri" w:cs="Calibri"/>
        </w:rPr>
        <w:t>on</w:t>
      </w:r>
      <w:r w:rsidRPr="00DB13AC">
        <w:rPr>
          <w:rFonts w:ascii="Calibri" w:hAnsi="Calibri" w:cs="Calibri"/>
        </w:rPr>
        <w:t xml:space="preserve"> varustatud piisava arvu potentsiaalivabade kontaktidega, vajaliku kaabliühenduse ja muu vajalikuga ATS häirete ja rikete edastamiseks </w:t>
      </w:r>
      <w:r w:rsidR="002A6489">
        <w:rPr>
          <w:rFonts w:ascii="Calibri" w:hAnsi="Calibri" w:cs="Calibri"/>
        </w:rPr>
        <w:t>turvafirmasse ja päästeametisse</w:t>
      </w:r>
      <w:r w:rsidRPr="00DB13AC">
        <w:rPr>
          <w:rFonts w:ascii="Calibri" w:hAnsi="Calibri" w:cs="Calibri"/>
        </w:rPr>
        <w:t>.</w:t>
      </w:r>
      <w:r w:rsidR="002A6489">
        <w:rPr>
          <w:rFonts w:ascii="Calibri" w:hAnsi="Calibri" w:cs="Calibri"/>
        </w:rPr>
        <w:t xml:space="preserve"> </w:t>
      </w:r>
    </w:p>
    <w:p w14:paraId="48CFC270" w14:textId="676A30A7" w:rsidR="006855F5" w:rsidRPr="00DB13AC" w:rsidRDefault="006855F5" w:rsidP="006855F5">
      <w:pPr>
        <w:spacing w:before="120" w:after="120"/>
        <w:rPr>
          <w:rFonts w:ascii="Calibri" w:hAnsi="Calibri" w:cs="Calibri"/>
        </w:rPr>
      </w:pPr>
      <w:r w:rsidRPr="00DB13AC">
        <w:rPr>
          <w:rFonts w:ascii="Calibri" w:hAnsi="Calibri" w:cs="Calibri"/>
        </w:rPr>
        <w:t xml:space="preserve">Süsteemi ahelad </w:t>
      </w:r>
      <w:r w:rsidR="00A46D62">
        <w:rPr>
          <w:rFonts w:ascii="Calibri" w:hAnsi="Calibri" w:cs="Calibri"/>
        </w:rPr>
        <w:t>omavad</w:t>
      </w:r>
      <w:r w:rsidRPr="00DB13AC">
        <w:rPr>
          <w:rFonts w:ascii="Calibri" w:hAnsi="Calibri" w:cs="Calibri"/>
        </w:rPr>
        <w:t xml:space="preserve"> 20% aadressivaru võimalikeks süsteemi hilisemateks täiendamisteks.</w:t>
      </w:r>
    </w:p>
    <w:p w14:paraId="65632178" w14:textId="602BD675" w:rsidR="006855F5" w:rsidRDefault="006855F5" w:rsidP="006855F5">
      <w:pPr>
        <w:spacing w:before="120" w:after="120"/>
        <w:rPr>
          <w:rFonts w:ascii="Calibri" w:hAnsi="Calibri" w:cs="Calibri"/>
        </w:rPr>
      </w:pPr>
      <w:r w:rsidRPr="00DB13AC">
        <w:rPr>
          <w:rFonts w:ascii="Calibri" w:hAnsi="Calibri" w:cs="Calibri"/>
        </w:rPr>
        <w:t xml:space="preserve">Kõik andurid, aadressplokid, tulekahjuteatenupud jne. komponendid </w:t>
      </w:r>
      <w:r w:rsidR="00A46D62">
        <w:rPr>
          <w:rFonts w:ascii="Calibri" w:hAnsi="Calibri" w:cs="Calibri"/>
        </w:rPr>
        <w:t>on ühendatud</w:t>
      </w:r>
      <w:r w:rsidRPr="00DB13AC">
        <w:rPr>
          <w:rFonts w:ascii="Calibri" w:hAnsi="Calibri" w:cs="Calibri"/>
        </w:rPr>
        <w:t xml:space="preserve"> silmustesse. Silmused algavad ja lõppevad keskseadme</w:t>
      </w:r>
      <w:r w:rsidR="00286DD5">
        <w:rPr>
          <w:rFonts w:ascii="Calibri" w:hAnsi="Calibri" w:cs="Calibri"/>
        </w:rPr>
        <w:t>tes</w:t>
      </w:r>
      <w:r w:rsidRPr="00DB13AC">
        <w:rPr>
          <w:rFonts w:ascii="Calibri" w:hAnsi="Calibri" w:cs="Calibri"/>
        </w:rPr>
        <w:t>.</w:t>
      </w:r>
    </w:p>
    <w:p w14:paraId="2707F02E" w14:textId="77777777" w:rsidR="006855F5" w:rsidRPr="00DB13AC" w:rsidRDefault="006855F5" w:rsidP="006855F5">
      <w:pPr>
        <w:pStyle w:val="XXX"/>
        <w:rPr>
          <w:szCs w:val="22"/>
        </w:rPr>
      </w:pPr>
      <w:bookmarkStart w:id="45" w:name="_Toc29811109"/>
      <w:bookmarkStart w:id="46" w:name="_Toc169439365"/>
      <w:bookmarkStart w:id="47" w:name="OLE_LINK30"/>
      <w:r w:rsidRPr="00DB13AC">
        <w:rPr>
          <w:szCs w:val="22"/>
        </w:rPr>
        <w:t>Andurid ja komponendid</w:t>
      </w:r>
      <w:bookmarkEnd w:id="45"/>
      <w:bookmarkEnd w:id="46"/>
    </w:p>
    <w:bookmarkEnd w:id="47"/>
    <w:p w14:paraId="7695EAA7" w14:textId="4700ADD3" w:rsidR="006855F5" w:rsidRPr="00DB13AC" w:rsidRDefault="006855F5" w:rsidP="006855F5">
      <w:pPr>
        <w:spacing w:before="120" w:after="120"/>
        <w:rPr>
          <w:rFonts w:ascii="Calibri" w:hAnsi="Calibri" w:cs="Calibri"/>
        </w:rPr>
      </w:pPr>
      <w:r w:rsidRPr="00DB13AC">
        <w:rPr>
          <w:rFonts w:ascii="Calibri" w:hAnsi="Calibri" w:cs="Calibri"/>
        </w:rPr>
        <w:t xml:space="preserve">Andurite tüüp </w:t>
      </w:r>
      <w:r w:rsidR="00A46D62">
        <w:rPr>
          <w:rFonts w:ascii="Calibri" w:hAnsi="Calibri" w:cs="Calibri"/>
        </w:rPr>
        <w:t>valitud</w:t>
      </w:r>
      <w:r w:rsidRPr="00DB13AC">
        <w:rPr>
          <w:rFonts w:ascii="Calibri" w:hAnsi="Calibri" w:cs="Calibri"/>
        </w:rPr>
        <w:t xml:space="preserve"> vastavalt ruumi otstarbele, et tulekahjule reageerimine oleks võimalikult kiire ning valehäirete tõenäosus minimaalne. Üldjuhul </w:t>
      </w:r>
      <w:r w:rsidR="00A46D62">
        <w:rPr>
          <w:rFonts w:ascii="Calibri" w:hAnsi="Calibri" w:cs="Calibri"/>
        </w:rPr>
        <w:t>kasutatud</w:t>
      </w:r>
      <w:r w:rsidRPr="00DB13AC">
        <w:rPr>
          <w:rFonts w:ascii="Calibri" w:hAnsi="Calibri" w:cs="Calibri"/>
        </w:rPr>
        <w:t xml:space="preserve"> optilis</w:t>
      </w:r>
      <w:r w:rsidR="002F2B77">
        <w:rPr>
          <w:rFonts w:ascii="Calibri" w:hAnsi="Calibri" w:cs="Calibri"/>
        </w:rPr>
        <w:t>ed</w:t>
      </w:r>
      <w:r w:rsidRPr="00DB13AC">
        <w:rPr>
          <w:rFonts w:ascii="Calibri" w:hAnsi="Calibri" w:cs="Calibri"/>
        </w:rPr>
        <w:t xml:space="preserve"> suitsuandureid. DM temperatuuriandureid </w:t>
      </w:r>
      <w:r w:rsidR="00A46D62">
        <w:rPr>
          <w:rFonts w:ascii="Calibri" w:hAnsi="Calibri" w:cs="Calibri"/>
        </w:rPr>
        <w:t>kasutatud</w:t>
      </w:r>
      <w:r w:rsidRPr="00DB13AC">
        <w:rPr>
          <w:rFonts w:ascii="Calibri" w:hAnsi="Calibri" w:cs="Calibri"/>
        </w:rPr>
        <w:t xml:space="preserve"> ruumides, kus ruumi tingimused ei võimalda kasutada suitsuandureid. Maksimaaltemperatuuri</w:t>
      </w:r>
      <w:r w:rsidR="0046409F">
        <w:rPr>
          <w:rFonts w:ascii="Calibri" w:hAnsi="Calibri" w:cs="Calibri"/>
        </w:rPr>
        <w:t xml:space="preserve"> </w:t>
      </w:r>
      <w:r w:rsidRPr="00DB13AC">
        <w:rPr>
          <w:rFonts w:ascii="Calibri" w:hAnsi="Calibri" w:cs="Calibri"/>
        </w:rPr>
        <w:t xml:space="preserve">andureid </w:t>
      </w:r>
      <w:r w:rsidR="00A46D62">
        <w:rPr>
          <w:rFonts w:ascii="Calibri" w:hAnsi="Calibri" w:cs="Calibri"/>
        </w:rPr>
        <w:t>kasutatud</w:t>
      </w:r>
      <w:r w:rsidRPr="00DB13AC">
        <w:rPr>
          <w:rFonts w:ascii="Calibri" w:hAnsi="Calibri" w:cs="Calibri"/>
        </w:rPr>
        <w:t xml:space="preserve"> ruumides, kus ruumi tingimused ei võimalda kasutada suitsuandureid ega DM temperatuuriandureid. </w:t>
      </w:r>
    </w:p>
    <w:p w14:paraId="7890706A" w14:textId="57BD6B2C" w:rsidR="006855F5" w:rsidRPr="00DB13AC" w:rsidRDefault="006855F5" w:rsidP="006855F5">
      <w:pPr>
        <w:spacing w:before="120" w:after="120"/>
        <w:rPr>
          <w:rFonts w:ascii="Calibri" w:hAnsi="Calibri" w:cs="Calibri"/>
        </w:rPr>
      </w:pPr>
      <w:r w:rsidRPr="00DB13AC">
        <w:rPr>
          <w:rFonts w:ascii="Calibri" w:hAnsi="Calibri" w:cs="Calibri"/>
        </w:rPr>
        <w:t xml:space="preserve">Kinniste ripplagede taha </w:t>
      </w:r>
      <w:r w:rsidR="00A46D62">
        <w:rPr>
          <w:rFonts w:ascii="Calibri" w:hAnsi="Calibri" w:cs="Calibri"/>
        </w:rPr>
        <w:t>on paigaldatud</w:t>
      </w:r>
      <w:r w:rsidR="00A46D62" w:rsidRPr="00DB13AC">
        <w:rPr>
          <w:rFonts w:ascii="Calibri" w:hAnsi="Calibri" w:cs="Calibri"/>
        </w:rPr>
        <w:t xml:space="preserve"> </w:t>
      </w:r>
      <w:r w:rsidRPr="00DB13AC">
        <w:rPr>
          <w:rFonts w:ascii="Calibri" w:hAnsi="Calibri" w:cs="Calibri"/>
        </w:rPr>
        <w:t xml:space="preserve">optilised suitsuandurid. Ripplagede taha TS andurid </w:t>
      </w:r>
      <w:r w:rsidR="0077572F">
        <w:rPr>
          <w:rFonts w:ascii="Calibri" w:hAnsi="Calibri" w:cs="Calibri"/>
        </w:rPr>
        <w:t>on paigaldatud</w:t>
      </w:r>
      <w:r w:rsidR="0077572F" w:rsidRPr="00DB13AC">
        <w:rPr>
          <w:rFonts w:ascii="Calibri" w:hAnsi="Calibri" w:cs="Calibri"/>
        </w:rPr>
        <w:t xml:space="preserve"> </w:t>
      </w:r>
      <w:r w:rsidRPr="00DB13AC">
        <w:rPr>
          <w:rFonts w:ascii="Calibri" w:hAnsi="Calibri" w:cs="Calibri"/>
        </w:rPr>
        <w:t xml:space="preserve">viisil, mis tagab käte ja tööriistadega juurdepääsu andurite alusteni ja andurialuste ühendusteni. </w:t>
      </w:r>
    </w:p>
    <w:p w14:paraId="583581A0" w14:textId="1B2C4096" w:rsidR="006855F5" w:rsidRPr="00DB13AC" w:rsidRDefault="006855F5" w:rsidP="006855F5">
      <w:pPr>
        <w:spacing w:before="120" w:after="120"/>
        <w:rPr>
          <w:rFonts w:ascii="Calibri" w:hAnsi="Calibri" w:cs="Calibri"/>
        </w:rPr>
      </w:pPr>
      <w:r w:rsidRPr="00DB13AC">
        <w:rPr>
          <w:rFonts w:ascii="Calibri" w:hAnsi="Calibri" w:cs="Calibri"/>
        </w:rPr>
        <w:t xml:space="preserve">Evakuatsiooni- ja väljumisteedele </w:t>
      </w:r>
      <w:r w:rsidR="0077572F">
        <w:rPr>
          <w:rFonts w:ascii="Calibri" w:hAnsi="Calibri" w:cs="Calibri"/>
        </w:rPr>
        <w:t>on paigaldatud</w:t>
      </w:r>
      <w:r w:rsidR="0077572F" w:rsidRPr="00DB13AC">
        <w:rPr>
          <w:rFonts w:ascii="Calibri" w:hAnsi="Calibri" w:cs="Calibri"/>
        </w:rPr>
        <w:t xml:space="preserve"> </w:t>
      </w:r>
      <w:r w:rsidRPr="00DB13AC">
        <w:rPr>
          <w:rFonts w:ascii="Calibri" w:hAnsi="Calibri" w:cs="Calibri"/>
        </w:rPr>
        <w:t>tulekahjuteatenupud (</w:t>
      </w:r>
      <w:proofErr w:type="spellStart"/>
      <w:r w:rsidRPr="00DB13AC">
        <w:rPr>
          <w:rFonts w:ascii="Calibri" w:hAnsi="Calibri" w:cs="Calibri"/>
        </w:rPr>
        <w:t>käsiteadustid</w:t>
      </w:r>
      <w:proofErr w:type="spellEnd"/>
      <w:r w:rsidRPr="00DB13AC">
        <w:rPr>
          <w:rFonts w:ascii="Calibri" w:hAnsi="Calibri" w:cs="Calibri"/>
        </w:rPr>
        <w:t xml:space="preserve">) põrandapinnast 1,2 m kõrgusele. </w:t>
      </w:r>
      <w:proofErr w:type="spellStart"/>
      <w:r w:rsidRPr="00DB13AC">
        <w:rPr>
          <w:rFonts w:ascii="Calibri" w:hAnsi="Calibri" w:cs="Calibri"/>
        </w:rPr>
        <w:t>Käsiteadustid</w:t>
      </w:r>
      <w:proofErr w:type="spellEnd"/>
      <w:r w:rsidRPr="00DB13AC">
        <w:rPr>
          <w:rFonts w:ascii="Calibri" w:hAnsi="Calibri" w:cs="Calibri"/>
        </w:rPr>
        <w:t xml:space="preserve"> </w:t>
      </w:r>
      <w:r w:rsidR="0077572F">
        <w:rPr>
          <w:rFonts w:ascii="Calibri" w:hAnsi="Calibri" w:cs="Calibri"/>
        </w:rPr>
        <w:t>on</w:t>
      </w:r>
      <w:r w:rsidRPr="00DB13AC">
        <w:rPr>
          <w:rFonts w:ascii="Calibri" w:hAnsi="Calibri" w:cs="Calibri"/>
        </w:rPr>
        <w:t xml:space="preserve"> võtmega taastatavad s.t. ei </w:t>
      </w:r>
      <w:r w:rsidR="0077572F">
        <w:rPr>
          <w:rFonts w:ascii="Calibri" w:hAnsi="Calibri" w:cs="Calibri"/>
        </w:rPr>
        <w:t>ole</w:t>
      </w:r>
      <w:r w:rsidRPr="00DB13AC">
        <w:rPr>
          <w:rFonts w:ascii="Calibri" w:hAnsi="Calibri" w:cs="Calibri"/>
        </w:rPr>
        <w:t xml:space="preserve"> </w:t>
      </w:r>
      <w:r w:rsidR="0077572F">
        <w:rPr>
          <w:rFonts w:ascii="Calibri" w:hAnsi="Calibri" w:cs="Calibri"/>
        </w:rPr>
        <w:t>kasutatud</w:t>
      </w:r>
      <w:r w:rsidRPr="00DB13AC">
        <w:rPr>
          <w:rFonts w:ascii="Calibri" w:hAnsi="Calibri" w:cs="Calibri"/>
        </w:rPr>
        <w:t xml:space="preserve"> puruneva klaasiga seadmeid.</w:t>
      </w:r>
      <w:r w:rsidR="00593A7A">
        <w:rPr>
          <w:rFonts w:ascii="Calibri" w:hAnsi="Calibri" w:cs="Calibri"/>
        </w:rPr>
        <w:t xml:space="preserve"> </w:t>
      </w:r>
      <w:proofErr w:type="spellStart"/>
      <w:r w:rsidR="00593A7A">
        <w:rPr>
          <w:rFonts w:ascii="Calibri" w:hAnsi="Calibri" w:cs="Calibri"/>
        </w:rPr>
        <w:t>Käsiteadustid</w:t>
      </w:r>
      <w:proofErr w:type="spellEnd"/>
      <w:r w:rsidR="00593A7A">
        <w:rPr>
          <w:rFonts w:ascii="Calibri" w:hAnsi="Calibri" w:cs="Calibri"/>
        </w:rPr>
        <w:t xml:space="preserve"> </w:t>
      </w:r>
      <w:r w:rsidR="0077572F">
        <w:rPr>
          <w:rFonts w:ascii="Calibri" w:hAnsi="Calibri" w:cs="Calibri"/>
        </w:rPr>
        <w:t>on</w:t>
      </w:r>
      <w:r w:rsidR="00593A7A">
        <w:rPr>
          <w:rFonts w:ascii="Calibri" w:hAnsi="Calibri" w:cs="Calibri"/>
        </w:rPr>
        <w:t xml:space="preserve"> kaitstud täiendava katteklaasiga.</w:t>
      </w:r>
    </w:p>
    <w:p w14:paraId="5C2844D0" w14:textId="2817684E" w:rsidR="006855F5" w:rsidRPr="00DB13AC" w:rsidRDefault="006855F5" w:rsidP="006855F5">
      <w:pPr>
        <w:spacing w:before="120" w:after="120"/>
        <w:rPr>
          <w:rFonts w:ascii="Calibri" w:hAnsi="Calibri" w:cs="Calibri"/>
        </w:rPr>
      </w:pPr>
      <w:r w:rsidRPr="00DB13AC">
        <w:rPr>
          <w:rFonts w:ascii="Calibri" w:hAnsi="Calibri" w:cs="Calibri"/>
        </w:rPr>
        <w:t xml:space="preserve">Kõik adresseeritud komponendid </w:t>
      </w:r>
      <w:r w:rsidR="008F374A">
        <w:rPr>
          <w:rFonts w:ascii="Calibri" w:hAnsi="Calibri" w:cs="Calibri"/>
        </w:rPr>
        <w:t>on</w:t>
      </w:r>
      <w:r w:rsidRPr="00DB13AC">
        <w:rPr>
          <w:rFonts w:ascii="Calibri" w:hAnsi="Calibri" w:cs="Calibri"/>
        </w:rPr>
        <w:t xml:space="preserve"> sisse ehitatud lühisee</w:t>
      </w:r>
      <w:r w:rsidR="00D451CD" w:rsidRPr="00DB13AC">
        <w:rPr>
          <w:rFonts w:ascii="Calibri" w:hAnsi="Calibri" w:cs="Calibri"/>
        </w:rPr>
        <w:t>raldajat</w:t>
      </w:r>
      <w:r w:rsidRPr="00DB13AC">
        <w:rPr>
          <w:rFonts w:ascii="Calibri" w:hAnsi="Calibri" w:cs="Calibri"/>
        </w:rPr>
        <w:t>ega.</w:t>
      </w:r>
    </w:p>
    <w:p w14:paraId="0FE4CF6F" w14:textId="06EB0940" w:rsidR="006855F5" w:rsidRPr="00DB13AC" w:rsidRDefault="006855F5" w:rsidP="006855F5">
      <w:pPr>
        <w:spacing w:before="120" w:after="120"/>
        <w:rPr>
          <w:rFonts w:ascii="Calibri" w:hAnsi="Calibri" w:cs="Calibri"/>
        </w:rPr>
      </w:pPr>
      <w:r w:rsidRPr="00DB13AC">
        <w:rPr>
          <w:rFonts w:ascii="Calibri" w:hAnsi="Calibri" w:cs="Calibri"/>
        </w:rPr>
        <w:t xml:space="preserve">Kõik kasutatavad seadmed ja komponendid </w:t>
      </w:r>
      <w:r w:rsidR="008F374A">
        <w:rPr>
          <w:rFonts w:ascii="Calibri" w:hAnsi="Calibri" w:cs="Calibri"/>
        </w:rPr>
        <w:t>sobivad</w:t>
      </w:r>
      <w:r w:rsidRPr="00DB13AC">
        <w:rPr>
          <w:rFonts w:ascii="Calibri" w:hAnsi="Calibri" w:cs="Calibri"/>
        </w:rPr>
        <w:t xml:space="preserve"> omavaheliseks koostööks. Andurite, käsiteadustite jt. komponentide paigalduskohad ja paigaldus peavad vasta</w:t>
      </w:r>
      <w:r w:rsidR="008F374A">
        <w:rPr>
          <w:rFonts w:ascii="Calibri" w:hAnsi="Calibri" w:cs="Calibri"/>
        </w:rPr>
        <w:t>vad</w:t>
      </w:r>
      <w:r w:rsidRPr="00DB13AC">
        <w:rPr>
          <w:rFonts w:ascii="Calibri" w:hAnsi="Calibri" w:cs="Calibri"/>
        </w:rPr>
        <w:t xml:space="preserve"> kehtestatud normdokumentidele. </w:t>
      </w:r>
    </w:p>
    <w:p w14:paraId="57F69011" w14:textId="77777777" w:rsidR="006855F5" w:rsidRPr="00DB13AC" w:rsidRDefault="006855F5" w:rsidP="006855F5">
      <w:pPr>
        <w:pStyle w:val="XXX"/>
        <w:rPr>
          <w:szCs w:val="22"/>
        </w:rPr>
      </w:pPr>
      <w:bookmarkStart w:id="48" w:name="_Ref7716406"/>
      <w:bookmarkStart w:id="49" w:name="_Toc29811110"/>
      <w:bookmarkStart w:id="50" w:name="_Toc169439366"/>
      <w:r w:rsidRPr="00DB13AC">
        <w:rPr>
          <w:szCs w:val="22"/>
        </w:rPr>
        <w:t>Tulekahjuolukorrast teavitamine hoones</w:t>
      </w:r>
      <w:bookmarkEnd w:id="48"/>
      <w:bookmarkEnd w:id="49"/>
      <w:bookmarkEnd w:id="50"/>
    </w:p>
    <w:p w14:paraId="2901C59A" w14:textId="2516F58F" w:rsidR="006855F5" w:rsidRPr="00DB13AC" w:rsidRDefault="006855F5" w:rsidP="006855F5">
      <w:pPr>
        <w:spacing w:before="120" w:after="120"/>
        <w:rPr>
          <w:rFonts w:ascii="Calibri" w:hAnsi="Calibri" w:cs="Calibri"/>
        </w:rPr>
      </w:pPr>
      <w:r w:rsidRPr="00DB13AC">
        <w:rPr>
          <w:rFonts w:ascii="Calibri" w:hAnsi="Calibri" w:cs="Calibri"/>
        </w:rPr>
        <w:t xml:space="preserve">Tulekahjuhäire antakse üheaegselt kogu hoones. </w:t>
      </w:r>
    </w:p>
    <w:p w14:paraId="44066E3A" w14:textId="5489E36D" w:rsidR="006855F5" w:rsidRPr="00DB13AC" w:rsidRDefault="006855F5" w:rsidP="006855F5">
      <w:pPr>
        <w:spacing w:before="120" w:after="120"/>
        <w:rPr>
          <w:rFonts w:ascii="Calibri" w:hAnsi="Calibri" w:cs="Calibri"/>
        </w:rPr>
      </w:pPr>
      <w:r w:rsidRPr="00DB13AC">
        <w:rPr>
          <w:rFonts w:ascii="Calibri" w:hAnsi="Calibri" w:cs="Calibri"/>
        </w:rPr>
        <w:t xml:space="preserve">Alarmiseadmed hoones </w:t>
      </w:r>
      <w:r w:rsidR="00E365B5">
        <w:rPr>
          <w:rFonts w:ascii="Calibri" w:hAnsi="Calibri" w:cs="Calibri"/>
        </w:rPr>
        <w:t>on paigaldatud</w:t>
      </w:r>
      <w:r w:rsidR="00E365B5" w:rsidRPr="00DB13AC">
        <w:rPr>
          <w:rFonts w:ascii="Calibri" w:hAnsi="Calibri" w:cs="Calibri"/>
        </w:rPr>
        <w:t xml:space="preserve"> </w:t>
      </w:r>
      <w:r w:rsidRPr="00DB13AC">
        <w:rPr>
          <w:rFonts w:ascii="Calibri" w:hAnsi="Calibri" w:cs="Calibri"/>
        </w:rPr>
        <w:t xml:space="preserve">nii, et helitase oleks minimaalselt 65 </w:t>
      </w:r>
      <w:proofErr w:type="spellStart"/>
      <w:r w:rsidRPr="00DB13AC">
        <w:rPr>
          <w:rFonts w:ascii="Calibri" w:hAnsi="Calibri" w:cs="Calibri"/>
        </w:rPr>
        <w:t>dB</w:t>
      </w:r>
      <w:proofErr w:type="spellEnd"/>
      <w:r w:rsidR="00FD4D40">
        <w:rPr>
          <w:rFonts w:ascii="Calibri" w:hAnsi="Calibri" w:cs="Calibri"/>
        </w:rPr>
        <w:t xml:space="preserve"> ja magamiskohtade juures 75dB või 20dB kõrgem mistahes </w:t>
      </w:r>
      <w:r w:rsidR="00A35AE2">
        <w:rPr>
          <w:rFonts w:ascii="Calibri" w:hAnsi="Calibri" w:cs="Calibri"/>
        </w:rPr>
        <w:t>kestvast esinevast helist</w:t>
      </w:r>
      <w:r w:rsidRPr="00DB13AC">
        <w:rPr>
          <w:rFonts w:ascii="Calibri" w:hAnsi="Calibri" w:cs="Calibri"/>
        </w:rPr>
        <w:t xml:space="preserve">. Helitase ei </w:t>
      </w:r>
      <w:r w:rsidR="00E365B5">
        <w:rPr>
          <w:rFonts w:ascii="Calibri" w:hAnsi="Calibri" w:cs="Calibri"/>
        </w:rPr>
        <w:t>ületa</w:t>
      </w:r>
      <w:r w:rsidRPr="00DB13AC">
        <w:rPr>
          <w:rFonts w:ascii="Calibri" w:hAnsi="Calibri" w:cs="Calibri"/>
        </w:rPr>
        <w:t xml:space="preserve"> ühelgi ju</w:t>
      </w:r>
      <w:r w:rsidR="00A35AE2">
        <w:rPr>
          <w:rFonts w:ascii="Calibri" w:hAnsi="Calibri" w:cs="Calibri"/>
        </w:rPr>
        <w:t xml:space="preserve">hul </w:t>
      </w:r>
      <w:r w:rsidR="00FD4D40">
        <w:rPr>
          <w:rFonts w:ascii="Calibri" w:hAnsi="Calibri" w:cs="Calibri"/>
        </w:rPr>
        <w:t>118</w:t>
      </w:r>
      <w:r w:rsidRPr="00DB13AC">
        <w:rPr>
          <w:rFonts w:ascii="Calibri" w:hAnsi="Calibri" w:cs="Calibri"/>
        </w:rPr>
        <w:t xml:space="preserve"> </w:t>
      </w:r>
      <w:proofErr w:type="spellStart"/>
      <w:r w:rsidRPr="00DB13AC">
        <w:rPr>
          <w:rFonts w:ascii="Calibri" w:hAnsi="Calibri" w:cs="Calibri"/>
        </w:rPr>
        <w:t>dB</w:t>
      </w:r>
      <w:proofErr w:type="spellEnd"/>
      <w:r w:rsidRPr="00DB13AC">
        <w:rPr>
          <w:rFonts w:ascii="Calibri" w:hAnsi="Calibri" w:cs="Calibri"/>
        </w:rPr>
        <w:t xml:space="preserve"> kaugemal kui üks meeter alarmiseadmest.</w:t>
      </w:r>
    </w:p>
    <w:p w14:paraId="609BF092" w14:textId="2DA6ABFA" w:rsidR="00064662" w:rsidRPr="00DB13AC" w:rsidRDefault="00A35AE2" w:rsidP="006855F5">
      <w:pPr>
        <w:spacing w:before="120"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Hoone </w:t>
      </w:r>
      <w:r w:rsidR="00E365B5">
        <w:rPr>
          <w:rFonts w:ascii="Calibri" w:hAnsi="Calibri" w:cs="Calibri"/>
        </w:rPr>
        <w:t>varustatud</w:t>
      </w:r>
      <w:r>
        <w:rPr>
          <w:rFonts w:ascii="Calibri" w:hAnsi="Calibri" w:cs="Calibri"/>
        </w:rPr>
        <w:t xml:space="preserve"> </w:t>
      </w:r>
      <w:r w:rsidR="00064662" w:rsidRPr="00DB13AC">
        <w:rPr>
          <w:rFonts w:ascii="Calibri" w:hAnsi="Calibri" w:cs="Calibri"/>
        </w:rPr>
        <w:t xml:space="preserve">konventsionaalsete sireenidega. </w:t>
      </w:r>
    </w:p>
    <w:p w14:paraId="5CB613DA" w14:textId="2E9C3101" w:rsidR="006855F5" w:rsidRPr="00DB13AC" w:rsidRDefault="006855F5" w:rsidP="006855F5">
      <w:pPr>
        <w:spacing w:before="120" w:after="120"/>
        <w:rPr>
          <w:rFonts w:ascii="Calibri" w:hAnsi="Calibri" w:cs="Calibri"/>
        </w:rPr>
      </w:pPr>
      <w:r w:rsidRPr="00DB13AC">
        <w:rPr>
          <w:rFonts w:ascii="Calibri" w:hAnsi="Calibri" w:cs="Calibri"/>
        </w:rPr>
        <w:t xml:space="preserve">Päästemeeskonna infopunkti sisenemistee juurde </w:t>
      </w:r>
      <w:r w:rsidR="00E365B5">
        <w:rPr>
          <w:rFonts w:ascii="Calibri" w:hAnsi="Calibri" w:cs="Calibri"/>
        </w:rPr>
        <w:t>on paigaldatud</w:t>
      </w:r>
      <w:r w:rsidR="00E365B5" w:rsidRPr="00DB13AC">
        <w:rPr>
          <w:rFonts w:ascii="Calibri" w:hAnsi="Calibri" w:cs="Calibri"/>
        </w:rPr>
        <w:t xml:space="preserve"> </w:t>
      </w:r>
      <w:r w:rsidR="00487FE3">
        <w:rPr>
          <w:rFonts w:ascii="Calibri" w:hAnsi="Calibri" w:cs="Calibri"/>
        </w:rPr>
        <w:t xml:space="preserve">sireen </w:t>
      </w:r>
      <w:r w:rsidRPr="00DB13AC">
        <w:rPr>
          <w:rFonts w:ascii="Calibri" w:hAnsi="Calibri" w:cs="Calibri"/>
        </w:rPr>
        <w:t>vilkur</w:t>
      </w:r>
      <w:r w:rsidR="00487FE3">
        <w:rPr>
          <w:rFonts w:ascii="Calibri" w:hAnsi="Calibri" w:cs="Calibri"/>
        </w:rPr>
        <w:t>iga</w:t>
      </w:r>
      <w:r w:rsidRPr="00DB13AC">
        <w:rPr>
          <w:rFonts w:ascii="Calibri" w:hAnsi="Calibri" w:cs="Calibri"/>
        </w:rPr>
        <w:t>.</w:t>
      </w:r>
    </w:p>
    <w:p w14:paraId="502480B7" w14:textId="77777777" w:rsidR="006855F5" w:rsidRPr="00DB13AC" w:rsidRDefault="006855F5" w:rsidP="006855F5">
      <w:pPr>
        <w:pStyle w:val="XXX"/>
        <w:rPr>
          <w:szCs w:val="22"/>
        </w:rPr>
      </w:pPr>
      <w:bookmarkStart w:id="51" w:name="_Toc29811111"/>
      <w:bookmarkStart w:id="52" w:name="_Toc169439367"/>
      <w:r w:rsidRPr="00DB13AC">
        <w:rPr>
          <w:szCs w:val="22"/>
        </w:rPr>
        <w:lastRenderedPageBreak/>
        <w:t>Tuleohutusalased juhtimistoimingud</w:t>
      </w:r>
      <w:bookmarkEnd w:id="51"/>
      <w:bookmarkEnd w:id="52"/>
    </w:p>
    <w:p w14:paraId="236AC340" w14:textId="77777777" w:rsidR="006855F5" w:rsidRPr="00DB13AC" w:rsidRDefault="006855F5" w:rsidP="006855F5">
      <w:pPr>
        <w:rPr>
          <w:rFonts w:ascii="Calibri" w:hAnsi="Calibri" w:cs="Calibri"/>
        </w:rPr>
      </w:pPr>
      <w:r w:rsidRPr="00DB13AC">
        <w:rPr>
          <w:rFonts w:ascii="Calibri" w:hAnsi="Calibri" w:cs="Calibri"/>
        </w:rPr>
        <w:t>Automaatselt tulekahjusignalisatsioonisüsteemilt tuleva tulekahjuhäire korral:</w:t>
      </w:r>
    </w:p>
    <w:p w14:paraId="51D12EC3" w14:textId="77777777" w:rsidR="006855F5" w:rsidRPr="00DB13AC" w:rsidRDefault="006855F5" w:rsidP="002E4CC1">
      <w:pPr>
        <w:pStyle w:val="af1"/>
        <w:numPr>
          <w:ilvl w:val="0"/>
          <w:numId w:val="14"/>
        </w:numPr>
        <w:spacing w:after="0" w:line="276" w:lineRule="auto"/>
        <w:rPr>
          <w:rFonts w:ascii="Calibri" w:hAnsi="Calibri" w:cs="Calibri"/>
        </w:rPr>
      </w:pPr>
      <w:r w:rsidRPr="00DB13AC">
        <w:rPr>
          <w:rFonts w:ascii="Calibri" w:hAnsi="Calibri" w:cs="Calibri"/>
        </w:rPr>
        <w:t>käivitatakse alarmiseadmed ohus olevate inimeste teavitamiseks;</w:t>
      </w:r>
    </w:p>
    <w:p w14:paraId="7A9F46D7" w14:textId="77777777" w:rsidR="006855F5" w:rsidRPr="00DB13AC" w:rsidRDefault="006855F5" w:rsidP="006855F5">
      <w:pPr>
        <w:pStyle w:val="XXX"/>
        <w:rPr>
          <w:szCs w:val="22"/>
        </w:rPr>
      </w:pPr>
      <w:bookmarkStart w:id="53" w:name="_Toc29811112"/>
      <w:bookmarkStart w:id="54" w:name="_Toc169439368"/>
      <w:r w:rsidRPr="00DB13AC">
        <w:rPr>
          <w:szCs w:val="22"/>
        </w:rPr>
        <w:t>Kaablid</w:t>
      </w:r>
      <w:bookmarkEnd w:id="53"/>
      <w:bookmarkEnd w:id="54"/>
    </w:p>
    <w:p w14:paraId="4B6DA602" w14:textId="036DAEA9" w:rsidR="006855F5" w:rsidRPr="00DB13AC" w:rsidRDefault="006855F5" w:rsidP="006855F5">
      <w:pPr>
        <w:spacing w:before="120" w:after="120"/>
        <w:rPr>
          <w:rFonts w:ascii="Calibri" w:hAnsi="Calibri" w:cs="Calibri"/>
        </w:rPr>
      </w:pPr>
      <w:r w:rsidRPr="00DB13AC">
        <w:rPr>
          <w:rFonts w:ascii="Calibri" w:hAnsi="Calibri" w:cs="Calibri"/>
          <w:szCs w:val="24"/>
        </w:rPr>
        <w:t>Kaablite tüübid ja juhtide ristlõikepindalad vasta</w:t>
      </w:r>
      <w:r w:rsidR="00297EA4">
        <w:rPr>
          <w:rFonts w:ascii="Calibri" w:hAnsi="Calibri" w:cs="Calibri"/>
          <w:szCs w:val="24"/>
        </w:rPr>
        <w:t>vad</w:t>
      </w:r>
      <w:r w:rsidRPr="00DB13AC">
        <w:rPr>
          <w:rFonts w:ascii="Calibri" w:hAnsi="Calibri" w:cs="Calibri"/>
          <w:szCs w:val="24"/>
        </w:rPr>
        <w:t xml:space="preserve"> süsteemi tootja nõuetele ja vastava kehtestatud normidele ja standardile EN54 / CEN-TS-54-14. Kaablid </w:t>
      </w:r>
      <w:r w:rsidR="00297EA4">
        <w:rPr>
          <w:rFonts w:ascii="Calibri" w:hAnsi="Calibri" w:cs="Calibri"/>
          <w:szCs w:val="24"/>
        </w:rPr>
        <w:t>on</w:t>
      </w:r>
      <w:r w:rsidRPr="00DB13AC">
        <w:rPr>
          <w:rFonts w:ascii="Calibri" w:hAnsi="Calibri" w:cs="Calibri"/>
          <w:szCs w:val="24"/>
        </w:rPr>
        <w:t xml:space="preserve"> varjestatud tüüpi.  </w:t>
      </w:r>
      <w:r w:rsidRPr="00DB13AC">
        <w:rPr>
          <w:rFonts w:ascii="Calibri" w:hAnsi="Calibri" w:cs="Calibri"/>
        </w:rPr>
        <w:t xml:space="preserve">Kõik paigaldatavad kaablid </w:t>
      </w:r>
      <w:r w:rsidR="00297EA4">
        <w:rPr>
          <w:rFonts w:ascii="Calibri" w:hAnsi="Calibri" w:cs="Calibri"/>
        </w:rPr>
        <w:t>on</w:t>
      </w:r>
      <w:r w:rsidRPr="00DB13AC">
        <w:rPr>
          <w:rFonts w:ascii="Calibri" w:hAnsi="Calibri" w:cs="Calibri"/>
        </w:rPr>
        <w:t xml:space="preserve"> halogeenivabad. </w:t>
      </w:r>
    </w:p>
    <w:p w14:paraId="488676F7" w14:textId="1494CD06" w:rsidR="006855F5" w:rsidRPr="00DB13AC" w:rsidRDefault="006855F5" w:rsidP="006855F5">
      <w:pPr>
        <w:pStyle w:val="EHKtekst"/>
        <w:rPr>
          <w:sz w:val="22"/>
          <w:szCs w:val="22"/>
        </w:rPr>
      </w:pPr>
      <w:r w:rsidRPr="00DB13AC">
        <w:rPr>
          <w:sz w:val="22"/>
          <w:szCs w:val="22"/>
        </w:rPr>
        <w:t xml:space="preserve">Kaablite tuletundlikkus </w:t>
      </w:r>
      <w:r w:rsidR="004B526C" w:rsidRPr="00731F21">
        <w:rPr>
          <w:rFonts w:cs="Calibri"/>
          <w:sz w:val="22"/>
          <w:szCs w:val="22"/>
        </w:rPr>
        <w:t>Cca-s1,d1,a2</w:t>
      </w:r>
      <w:r w:rsidR="0046409F">
        <w:rPr>
          <w:sz w:val="22"/>
          <w:szCs w:val="22"/>
        </w:rPr>
        <w:t>.</w:t>
      </w:r>
    </w:p>
    <w:p w14:paraId="698EAC35" w14:textId="29E6D7A7" w:rsidR="006855F5" w:rsidRPr="00DB13AC" w:rsidRDefault="006855F5" w:rsidP="006855F5">
      <w:pPr>
        <w:spacing w:before="120" w:after="120"/>
        <w:rPr>
          <w:rFonts w:ascii="Calibri" w:hAnsi="Calibri" w:cs="Calibri"/>
          <w:szCs w:val="24"/>
        </w:rPr>
      </w:pPr>
      <w:r w:rsidRPr="00DB13AC">
        <w:rPr>
          <w:rFonts w:ascii="Calibri" w:hAnsi="Calibri" w:cs="Calibri"/>
          <w:szCs w:val="24"/>
        </w:rPr>
        <w:t xml:space="preserve">Kaablid, mis peavad funktsioneerima kauem kui üks minut pärast tulekahju puhkemist, </w:t>
      </w:r>
      <w:r w:rsidR="00297EA4">
        <w:rPr>
          <w:rFonts w:ascii="Calibri" w:hAnsi="Calibri" w:cs="Calibri"/>
          <w:szCs w:val="24"/>
        </w:rPr>
        <w:t>on</w:t>
      </w:r>
      <w:r w:rsidRPr="00DB13AC">
        <w:rPr>
          <w:rFonts w:ascii="Calibri" w:hAnsi="Calibri" w:cs="Calibri"/>
          <w:szCs w:val="24"/>
        </w:rPr>
        <w:t xml:space="preserve"> võimelised vastu pidama tulekahju mõjule või olema kaitstud tulekahju eest vähemalt 30 minutit (EN</w:t>
      </w:r>
      <w:r w:rsidR="00E51FB5">
        <w:rPr>
          <w:rFonts w:ascii="Calibri" w:hAnsi="Calibri" w:cs="Calibri"/>
          <w:szCs w:val="24"/>
        </w:rPr>
        <w:t xml:space="preserve"> </w:t>
      </w:r>
      <w:r w:rsidRPr="00DB13AC">
        <w:rPr>
          <w:rFonts w:ascii="Calibri" w:hAnsi="Calibri" w:cs="Calibri"/>
          <w:szCs w:val="24"/>
        </w:rPr>
        <w:t xml:space="preserve">50200). Sellised kaabli on: </w:t>
      </w:r>
      <w:proofErr w:type="spellStart"/>
      <w:r w:rsidRPr="00DB13AC">
        <w:rPr>
          <w:rFonts w:ascii="Calibri" w:hAnsi="Calibri" w:cs="Calibri"/>
          <w:szCs w:val="24"/>
        </w:rPr>
        <w:t>keskseadme</w:t>
      </w:r>
      <w:proofErr w:type="spellEnd"/>
      <w:r w:rsidRPr="00DB13AC">
        <w:rPr>
          <w:rFonts w:ascii="Calibri" w:hAnsi="Calibri" w:cs="Calibri"/>
          <w:szCs w:val="24"/>
        </w:rPr>
        <w:t xml:space="preserve"> ja alarmseadmete vahel</w:t>
      </w:r>
      <w:r w:rsidR="00297EA4">
        <w:rPr>
          <w:rFonts w:ascii="Calibri" w:hAnsi="Calibri" w:cs="Calibri"/>
          <w:szCs w:val="24"/>
        </w:rPr>
        <w:t xml:space="preserve">. </w:t>
      </w:r>
      <w:r w:rsidRPr="00DB13AC">
        <w:rPr>
          <w:rFonts w:ascii="Calibri" w:hAnsi="Calibri" w:cs="Calibri"/>
          <w:szCs w:val="24"/>
        </w:rPr>
        <w:t xml:space="preserve">Tulepüsivate kaablite installatsioon </w:t>
      </w:r>
      <w:r w:rsidR="00297EA4">
        <w:rPr>
          <w:rFonts w:ascii="Calibri" w:hAnsi="Calibri" w:cs="Calibri"/>
          <w:szCs w:val="24"/>
        </w:rPr>
        <w:t>on teostatud</w:t>
      </w:r>
      <w:r w:rsidRPr="00DB13AC">
        <w:rPr>
          <w:rFonts w:ascii="Calibri" w:hAnsi="Calibri" w:cs="Calibri"/>
          <w:szCs w:val="24"/>
        </w:rPr>
        <w:t xml:space="preserve"> tulekindlate kinnitusvahendite ja installatsioonimaterjalidega </w:t>
      </w:r>
      <w:r w:rsidR="00E51FB5">
        <w:rPr>
          <w:rFonts w:ascii="Calibri" w:hAnsi="Calibri" w:cs="Calibri"/>
          <w:szCs w:val="24"/>
        </w:rPr>
        <w:t xml:space="preserve">mööda tulekindlaid pindasid </w:t>
      </w:r>
      <w:r w:rsidRPr="00DB13AC">
        <w:rPr>
          <w:rFonts w:ascii="Calibri" w:hAnsi="Calibri" w:cs="Calibri"/>
          <w:szCs w:val="24"/>
        </w:rPr>
        <w:t xml:space="preserve">ning kaablite jätkamine </w:t>
      </w:r>
      <w:r w:rsidR="00297EA4">
        <w:rPr>
          <w:rFonts w:ascii="Calibri" w:hAnsi="Calibri" w:cs="Calibri"/>
          <w:szCs w:val="24"/>
        </w:rPr>
        <w:t>on teostatud</w:t>
      </w:r>
      <w:r w:rsidRPr="00DB13AC">
        <w:rPr>
          <w:rFonts w:ascii="Calibri" w:hAnsi="Calibri" w:cs="Calibri"/>
          <w:szCs w:val="24"/>
        </w:rPr>
        <w:t xml:space="preserve"> tulepüsivates harukarpides. Tulepüsivate installatsioonitarvikute tulepüsivus min. 30 minutit (E30).</w:t>
      </w:r>
    </w:p>
    <w:p w14:paraId="21715C3A" w14:textId="77777777" w:rsidR="006855F5" w:rsidRPr="00DB13AC" w:rsidRDefault="006855F5" w:rsidP="006855F5">
      <w:pPr>
        <w:pStyle w:val="XXX"/>
        <w:rPr>
          <w:szCs w:val="22"/>
        </w:rPr>
      </w:pPr>
      <w:bookmarkStart w:id="55" w:name="_Toc29811113"/>
      <w:bookmarkStart w:id="56" w:name="_Toc169439369"/>
      <w:r w:rsidRPr="00DB13AC">
        <w:rPr>
          <w:szCs w:val="22"/>
        </w:rPr>
        <w:t>Paigaldamine</w:t>
      </w:r>
      <w:bookmarkEnd w:id="55"/>
      <w:bookmarkEnd w:id="56"/>
    </w:p>
    <w:p w14:paraId="14EBD0EC" w14:textId="54F90B80" w:rsidR="006855F5" w:rsidRPr="00DB13AC" w:rsidRDefault="006855F5" w:rsidP="006855F5">
      <w:pPr>
        <w:spacing w:before="120" w:after="120"/>
        <w:rPr>
          <w:rFonts w:ascii="Calibri" w:hAnsi="Calibri" w:cs="Calibri"/>
        </w:rPr>
      </w:pPr>
      <w:r w:rsidRPr="00DB13AC">
        <w:rPr>
          <w:rFonts w:ascii="Calibri" w:hAnsi="Calibri" w:cs="Calibri"/>
        </w:rPr>
        <w:t xml:space="preserve">Kõik tulekahjuandurid, tulekahjuteatenupud ning adresseeritavad sisend- ja/või väljundmoodulid </w:t>
      </w:r>
      <w:r w:rsidR="00297EA4">
        <w:rPr>
          <w:rFonts w:ascii="Calibri" w:hAnsi="Calibri" w:cs="Calibri"/>
        </w:rPr>
        <w:t>on ühendatud</w:t>
      </w:r>
      <w:r w:rsidRPr="00DB13AC">
        <w:rPr>
          <w:rFonts w:ascii="Calibri" w:hAnsi="Calibri" w:cs="Calibri"/>
        </w:rPr>
        <w:t xml:space="preserve"> andurisilmustesse, igale adresseeritavale seadmele </w:t>
      </w:r>
      <w:r w:rsidR="00297EA4">
        <w:rPr>
          <w:rFonts w:ascii="Calibri" w:hAnsi="Calibri" w:cs="Calibri"/>
        </w:rPr>
        <w:t>on määratud</w:t>
      </w:r>
      <w:r w:rsidRPr="00DB13AC">
        <w:rPr>
          <w:rFonts w:ascii="Calibri" w:hAnsi="Calibri" w:cs="Calibri"/>
        </w:rPr>
        <w:t xml:space="preserve"> unikaalne aadress (</w:t>
      </w:r>
      <w:r w:rsidR="0006771A">
        <w:rPr>
          <w:rFonts w:ascii="Calibri" w:hAnsi="Calibri" w:cs="Calibri"/>
        </w:rPr>
        <w:t>x</w:t>
      </w:r>
      <w:r w:rsidRPr="00DB13AC">
        <w:rPr>
          <w:rFonts w:ascii="Calibri" w:hAnsi="Calibri" w:cs="Calibri"/>
        </w:rPr>
        <w:t>x</w:t>
      </w:r>
      <w:r w:rsidR="0006771A">
        <w:rPr>
          <w:rFonts w:ascii="Calibri" w:hAnsi="Calibri" w:cs="Calibri"/>
        </w:rPr>
        <w:t>/</w:t>
      </w:r>
      <w:r w:rsidRPr="00DB13AC">
        <w:rPr>
          <w:rFonts w:ascii="Calibri" w:hAnsi="Calibri" w:cs="Calibri"/>
        </w:rPr>
        <w:t xml:space="preserve">xxx), mis koosneb </w:t>
      </w:r>
      <w:r w:rsidR="0006771A">
        <w:rPr>
          <w:rFonts w:ascii="Calibri" w:hAnsi="Calibri" w:cs="Calibri"/>
        </w:rPr>
        <w:t>silmuse</w:t>
      </w:r>
      <w:r w:rsidRPr="00DB13AC">
        <w:rPr>
          <w:rFonts w:ascii="Calibri" w:hAnsi="Calibri" w:cs="Calibri"/>
        </w:rPr>
        <w:t xml:space="preserve"> numbrist, kuhu ta on ühendatud ning järjekorranumbrist antud tsoonis. Kõik adresseeritud seadmed </w:t>
      </w:r>
      <w:r w:rsidR="00297EA4">
        <w:rPr>
          <w:rFonts w:ascii="Calibri" w:hAnsi="Calibri" w:cs="Calibri"/>
        </w:rPr>
        <w:t>on tähistatud</w:t>
      </w:r>
      <w:r w:rsidRPr="00DB13AC">
        <w:rPr>
          <w:rFonts w:ascii="Calibri" w:hAnsi="Calibri" w:cs="Calibri"/>
        </w:rPr>
        <w:t xml:space="preserve"> temale määratud aadressnumbriga. Avastamispiirkonnad (tsoonid) </w:t>
      </w:r>
      <w:r w:rsidR="00297EA4">
        <w:rPr>
          <w:rFonts w:ascii="Calibri" w:hAnsi="Calibri" w:cs="Calibri"/>
        </w:rPr>
        <w:t>on moodustatud</w:t>
      </w:r>
      <w:r w:rsidRPr="00DB13AC">
        <w:rPr>
          <w:rFonts w:ascii="Calibri" w:hAnsi="Calibri" w:cs="Calibri"/>
        </w:rPr>
        <w:t xml:space="preserve"> </w:t>
      </w:r>
      <w:proofErr w:type="spellStart"/>
      <w:r w:rsidRPr="00DB13AC">
        <w:rPr>
          <w:rFonts w:ascii="Calibri" w:hAnsi="Calibri" w:cs="Calibri"/>
        </w:rPr>
        <w:t>keskseadme</w:t>
      </w:r>
      <w:proofErr w:type="spellEnd"/>
      <w:r w:rsidRPr="00DB13AC">
        <w:rPr>
          <w:rFonts w:ascii="Calibri" w:hAnsi="Calibri" w:cs="Calibri"/>
        </w:rPr>
        <w:t xml:space="preserve"> konfigureerimise käigus tarkvaraliselt.</w:t>
      </w:r>
    </w:p>
    <w:p w14:paraId="35BABBE3" w14:textId="63E967ED" w:rsidR="006855F5" w:rsidRDefault="006855F5" w:rsidP="006855F5">
      <w:pPr>
        <w:spacing w:before="120" w:after="120"/>
        <w:rPr>
          <w:rFonts w:ascii="Calibri" w:hAnsi="Calibri" w:cs="Calibri"/>
        </w:rPr>
      </w:pPr>
      <w:r w:rsidRPr="00DB13AC">
        <w:rPr>
          <w:rFonts w:ascii="Calibri" w:hAnsi="Calibri" w:cs="Calibri"/>
        </w:rPr>
        <w:t xml:space="preserve">ATS kaablid </w:t>
      </w:r>
      <w:r w:rsidR="00297EA4">
        <w:rPr>
          <w:rFonts w:ascii="Calibri" w:hAnsi="Calibri" w:cs="Calibri"/>
        </w:rPr>
        <w:t>on paigaldatud</w:t>
      </w:r>
      <w:r w:rsidR="00297EA4" w:rsidRPr="00DB13AC">
        <w:rPr>
          <w:rFonts w:ascii="Calibri" w:hAnsi="Calibri" w:cs="Calibri"/>
        </w:rPr>
        <w:t xml:space="preserve"> </w:t>
      </w:r>
      <w:r w:rsidRPr="00DB13AC">
        <w:rPr>
          <w:rFonts w:ascii="Calibri" w:hAnsi="Calibri" w:cs="Calibri"/>
        </w:rPr>
        <w:t xml:space="preserve">eraldi tugevvoolukaablitest. </w:t>
      </w:r>
    </w:p>
    <w:p w14:paraId="7D973F58" w14:textId="52399A7B" w:rsidR="006855F5" w:rsidRPr="00DB13AC" w:rsidRDefault="006855F5" w:rsidP="006855F5">
      <w:pPr>
        <w:spacing w:before="120" w:after="120"/>
        <w:rPr>
          <w:rFonts w:ascii="Calibri" w:hAnsi="Calibri" w:cs="Calibri"/>
        </w:rPr>
      </w:pPr>
      <w:r w:rsidRPr="00DB13AC">
        <w:rPr>
          <w:rFonts w:ascii="Calibri" w:hAnsi="Calibri" w:cs="Calibri"/>
        </w:rPr>
        <w:t xml:space="preserve">Kaablite paigaldusviisi (pinnapealne kaablikaitsetorus, süvistatud vm.) valikul </w:t>
      </w:r>
      <w:r w:rsidR="00297EA4">
        <w:rPr>
          <w:rFonts w:ascii="Calibri" w:hAnsi="Calibri" w:cs="Calibri"/>
        </w:rPr>
        <w:t>on lähtutud</w:t>
      </w:r>
      <w:r w:rsidRPr="00DB13AC">
        <w:rPr>
          <w:rFonts w:ascii="Calibri" w:hAnsi="Calibri" w:cs="Calibri"/>
        </w:rPr>
        <w:t xml:space="preserve"> kaablite paigaldusele esitatud üldistest nõuetest. Tulepüsivaid kaableid ei </w:t>
      </w:r>
      <w:r w:rsidR="00297EA4">
        <w:rPr>
          <w:rFonts w:ascii="Calibri" w:hAnsi="Calibri" w:cs="Calibri"/>
        </w:rPr>
        <w:t>ole</w:t>
      </w:r>
      <w:r w:rsidRPr="00DB13AC">
        <w:rPr>
          <w:rFonts w:ascii="Calibri" w:hAnsi="Calibri" w:cs="Calibri"/>
        </w:rPr>
        <w:t xml:space="preserve"> paigalda</w:t>
      </w:r>
      <w:r w:rsidR="00297EA4">
        <w:rPr>
          <w:rFonts w:ascii="Calibri" w:hAnsi="Calibri" w:cs="Calibri"/>
        </w:rPr>
        <w:t>tud</w:t>
      </w:r>
      <w:r w:rsidRPr="00DB13AC">
        <w:rPr>
          <w:rFonts w:ascii="Calibri" w:hAnsi="Calibri" w:cs="Calibri"/>
        </w:rPr>
        <w:t xml:space="preserve"> </w:t>
      </w:r>
      <w:r w:rsidR="002A650E">
        <w:rPr>
          <w:rFonts w:ascii="Calibri" w:hAnsi="Calibri" w:cs="Calibri"/>
        </w:rPr>
        <w:t xml:space="preserve">pinnapealsetes </w:t>
      </w:r>
      <w:r w:rsidRPr="00DB13AC">
        <w:rPr>
          <w:rFonts w:ascii="Calibri" w:hAnsi="Calibri" w:cs="Calibri"/>
        </w:rPr>
        <w:t>PVC montaažitorudesse.</w:t>
      </w:r>
    </w:p>
    <w:p w14:paraId="206FE6B1" w14:textId="440B0DAD" w:rsidR="006855F5" w:rsidRPr="00DB13AC" w:rsidRDefault="006855F5" w:rsidP="006855F5">
      <w:pPr>
        <w:spacing w:before="120" w:after="120"/>
        <w:rPr>
          <w:rFonts w:ascii="Calibri" w:hAnsi="Calibri" w:cs="Calibri"/>
        </w:rPr>
      </w:pPr>
      <w:r w:rsidRPr="00DB13AC">
        <w:rPr>
          <w:rFonts w:ascii="Calibri" w:hAnsi="Calibri" w:cs="Calibri"/>
        </w:rPr>
        <w:t xml:space="preserve">Kaabelduse kinnitused </w:t>
      </w:r>
      <w:r w:rsidR="00297EA4">
        <w:rPr>
          <w:rFonts w:ascii="Calibri" w:hAnsi="Calibri" w:cs="Calibri"/>
        </w:rPr>
        <w:t>on</w:t>
      </w:r>
      <w:r w:rsidRPr="00DB13AC">
        <w:rPr>
          <w:rFonts w:ascii="Calibri" w:hAnsi="Calibri" w:cs="Calibri"/>
        </w:rPr>
        <w:t xml:space="preserve"> vastava tulepüsivusega. Nii sisendite kui ka väljundite ühendused teiste süsteemidega </w:t>
      </w:r>
      <w:r w:rsidR="00297EA4">
        <w:rPr>
          <w:rFonts w:ascii="Calibri" w:hAnsi="Calibri" w:cs="Calibri"/>
        </w:rPr>
        <w:t>on</w:t>
      </w:r>
      <w:r w:rsidRPr="00DB13AC">
        <w:rPr>
          <w:rFonts w:ascii="Calibri" w:hAnsi="Calibri" w:cs="Calibri"/>
        </w:rPr>
        <w:t xml:space="preserve"> potentsiaalivabad. </w:t>
      </w:r>
    </w:p>
    <w:p w14:paraId="7FF1DD81" w14:textId="5C72A724" w:rsidR="006855F5" w:rsidRPr="00DB13AC" w:rsidRDefault="006855F5" w:rsidP="006855F5">
      <w:pPr>
        <w:spacing w:before="120" w:after="120"/>
        <w:rPr>
          <w:rFonts w:ascii="Calibri" w:hAnsi="Calibri" w:cs="Calibri"/>
        </w:rPr>
      </w:pPr>
      <w:r w:rsidRPr="00DB13AC">
        <w:rPr>
          <w:rFonts w:ascii="Calibri" w:hAnsi="Calibri" w:cs="Calibri"/>
        </w:rPr>
        <w:t xml:space="preserve">Projektis </w:t>
      </w:r>
      <w:r w:rsidR="0007344C">
        <w:rPr>
          <w:rFonts w:ascii="Calibri" w:hAnsi="Calibri" w:cs="Calibri"/>
        </w:rPr>
        <w:t>arvestatud</w:t>
      </w:r>
      <w:r w:rsidRPr="00DB13AC">
        <w:rPr>
          <w:rFonts w:ascii="Calibri" w:hAnsi="Calibri" w:cs="Calibri"/>
        </w:rPr>
        <w:t xml:space="preserve"> järgnevate andurite mõju ulatustega: suitsuandurid – R6.2m/seinast 4.6m/ andurite vahe 8.8; temperatuuriandurid – R4.5m/seinast 3.2m/ andurite vahe 6.4m</w:t>
      </w:r>
      <w:r w:rsidR="0006771A">
        <w:rPr>
          <w:rFonts w:ascii="Calibri" w:hAnsi="Calibri" w:cs="Calibri"/>
        </w:rPr>
        <w:t>.</w:t>
      </w:r>
    </w:p>
    <w:p w14:paraId="62B0520A" w14:textId="22951B80" w:rsidR="006855F5" w:rsidRDefault="006855F5" w:rsidP="006855F5">
      <w:pPr>
        <w:spacing w:before="120" w:after="120"/>
        <w:rPr>
          <w:rFonts w:ascii="Calibri" w:hAnsi="Calibri" w:cs="Calibri"/>
        </w:rPr>
      </w:pPr>
      <w:r w:rsidRPr="00DB13AC">
        <w:rPr>
          <w:rFonts w:ascii="Calibri" w:hAnsi="Calibri" w:cs="Calibri"/>
        </w:rPr>
        <w:t xml:space="preserve">Tulekahjusignalisatsiooni tööde mahus </w:t>
      </w:r>
      <w:r w:rsidR="0007344C">
        <w:rPr>
          <w:rFonts w:ascii="Calibri" w:hAnsi="Calibri" w:cs="Calibri"/>
        </w:rPr>
        <w:t>on</w:t>
      </w:r>
      <w:r w:rsidRPr="00DB13AC">
        <w:rPr>
          <w:rFonts w:ascii="Calibri" w:hAnsi="Calibri" w:cs="Calibri"/>
        </w:rPr>
        <w:t xml:space="preserve"> tarni</w:t>
      </w:r>
      <w:r w:rsidR="0007344C">
        <w:rPr>
          <w:rFonts w:ascii="Calibri" w:hAnsi="Calibri" w:cs="Calibri"/>
        </w:rPr>
        <w:t>tud</w:t>
      </w:r>
      <w:r w:rsidRPr="00DB13AC">
        <w:rPr>
          <w:rFonts w:ascii="Calibri" w:hAnsi="Calibri" w:cs="Calibri"/>
        </w:rPr>
        <w:t xml:space="preserve"> ja paigalda</w:t>
      </w:r>
      <w:r w:rsidR="0007344C">
        <w:rPr>
          <w:rFonts w:ascii="Calibri" w:hAnsi="Calibri" w:cs="Calibri"/>
        </w:rPr>
        <w:t xml:space="preserve">tud </w:t>
      </w:r>
      <w:r w:rsidRPr="00DB13AC">
        <w:rPr>
          <w:rFonts w:ascii="Calibri" w:hAnsi="Calibri" w:cs="Calibri"/>
        </w:rPr>
        <w:t>süsteemi keskus, andurid jt. komponendid, häireseadmed, kaablid, juhtimisseadmed, toiteseadmed ja indikatsiooniseadmed. Töövõttu kuulu</w:t>
      </w:r>
      <w:r w:rsidR="0007344C">
        <w:rPr>
          <w:rFonts w:ascii="Calibri" w:hAnsi="Calibri" w:cs="Calibri"/>
        </w:rPr>
        <w:t>s</w:t>
      </w:r>
      <w:r w:rsidRPr="00DB13AC">
        <w:rPr>
          <w:rFonts w:ascii="Calibri" w:hAnsi="Calibri" w:cs="Calibri"/>
        </w:rPr>
        <w:t xml:space="preserve"> süsteem</w:t>
      </w:r>
      <w:r w:rsidR="0007344C">
        <w:rPr>
          <w:rFonts w:ascii="Calibri" w:hAnsi="Calibri" w:cs="Calibri"/>
        </w:rPr>
        <w:t>i</w:t>
      </w:r>
      <w:r w:rsidRPr="00DB13AC">
        <w:rPr>
          <w:rFonts w:ascii="Calibri" w:hAnsi="Calibri" w:cs="Calibri"/>
        </w:rPr>
        <w:t xml:space="preserve"> seadistamine, paiknemisskeemide jm. kasutamiseks vajaliku nõuetekohase dokumentatsiooni koostamine, lõppkasutaja personali koolitus ning kohase tulekahjusignalisatsioonisüsteemi üle andmine lõppkasutajale. </w:t>
      </w:r>
    </w:p>
    <w:p w14:paraId="5694D205" w14:textId="77777777" w:rsidR="006855F5" w:rsidRPr="00DB13AC" w:rsidRDefault="006855F5" w:rsidP="006855F5">
      <w:pPr>
        <w:pStyle w:val="X"/>
        <w:spacing w:before="240" w:after="120"/>
        <w:ind w:left="0" w:firstLine="0"/>
      </w:pPr>
      <w:bookmarkStart w:id="57" w:name="_Toc55500421"/>
      <w:bookmarkStart w:id="58" w:name="_Toc169439370"/>
      <w:bookmarkStart w:id="59" w:name="_Toc476067183"/>
      <w:bookmarkEnd w:id="10"/>
      <w:r w:rsidRPr="00DB13AC">
        <w:t>PAIGALDAMINE JA TÖÖDE ÜLEANDMINE-VASTUVÕTMINE</w:t>
      </w:r>
      <w:bookmarkEnd w:id="57"/>
      <w:bookmarkEnd w:id="58"/>
    </w:p>
    <w:p w14:paraId="2649F80A" w14:textId="77777777" w:rsidR="006855F5" w:rsidRPr="00DB13AC" w:rsidRDefault="006855F5" w:rsidP="005C14ED">
      <w:pPr>
        <w:pStyle w:val="3"/>
      </w:pPr>
      <w:bookmarkStart w:id="60" w:name="_Toc55500422"/>
      <w:bookmarkStart w:id="61" w:name="_Toc169439371"/>
      <w:r w:rsidRPr="00DB13AC">
        <w:t>PAIGALDAMINE</w:t>
      </w:r>
      <w:bookmarkEnd w:id="60"/>
      <w:bookmarkEnd w:id="61"/>
    </w:p>
    <w:p w14:paraId="7EBD5286" w14:textId="4EB2FDEC" w:rsidR="006855F5" w:rsidRPr="00DB13AC" w:rsidRDefault="006855F5" w:rsidP="008E4BB0">
      <w:pPr>
        <w:pStyle w:val="EHKtekst"/>
        <w:spacing w:after="60"/>
        <w:rPr>
          <w:sz w:val="22"/>
          <w:szCs w:val="22"/>
        </w:rPr>
      </w:pPr>
      <w:r w:rsidRPr="00DB13AC">
        <w:rPr>
          <w:sz w:val="22"/>
          <w:szCs w:val="22"/>
        </w:rPr>
        <w:t xml:space="preserve">Hoone </w:t>
      </w:r>
      <w:r w:rsidR="0006771A">
        <w:rPr>
          <w:sz w:val="22"/>
          <w:szCs w:val="22"/>
        </w:rPr>
        <w:t>tulekahjusignalisatsioon süsteemi</w:t>
      </w:r>
      <w:r w:rsidRPr="00DB13AC">
        <w:rPr>
          <w:sz w:val="22"/>
          <w:szCs w:val="22"/>
        </w:rPr>
        <w:t xml:space="preserve"> rajamisel </w:t>
      </w:r>
      <w:r w:rsidR="00BD5511">
        <w:rPr>
          <w:sz w:val="22"/>
          <w:szCs w:val="22"/>
        </w:rPr>
        <w:t>on</w:t>
      </w:r>
      <w:r w:rsidRPr="00DB13AC">
        <w:rPr>
          <w:sz w:val="22"/>
          <w:szCs w:val="22"/>
        </w:rPr>
        <w:t xml:space="preserve"> kõrgkvaliteetseid materjale ja komponente. Paigaldatavad nõrkvooluseadmed </w:t>
      </w:r>
      <w:r w:rsidR="00BD5511">
        <w:rPr>
          <w:sz w:val="22"/>
          <w:szCs w:val="22"/>
        </w:rPr>
        <w:t>vastavad</w:t>
      </w:r>
      <w:r w:rsidRPr="00DB13AC">
        <w:rPr>
          <w:sz w:val="22"/>
          <w:szCs w:val="22"/>
        </w:rPr>
        <w:t xml:space="preserve"> antud valdkonnas kehtivate EL direktiivide alusel kehtestatud tootestandardite nõuetele ning </w:t>
      </w:r>
      <w:r w:rsidR="00BD5511">
        <w:rPr>
          <w:sz w:val="22"/>
          <w:szCs w:val="22"/>
        </w:rPr>
        <w:t>omavad</w:t>
      </w:r>
      <w:r w:rsidRPr="00DB13AC">
        <w:rPr>
          <w:sz w:val="22"/>
          <w:szCs w:val="22"/>
        </w:rPr>
        <w:t xml:space="preserve"> CE vastavusmärki, lähtudes „Toote nõuetele vastavuse tõendamise seaduse” nõuetest. Süsteemide paigaldustöid </w:t>
      </w:r>
      <w:r w:rsidR="00BD5511">
        <w:rPr>
          <w:sz w:val="22"/>
          <w:szCs w:val="22"/>
        </w:rPr>
        <w:t>on teostatud</w:t>
      </w:r>
      <w:r w:rsidRPr="00DB13AC">
        <w:rPr>
          <w:sz w:val="22"/>
          <w:szCs w:val="22"/>
        </w:rPr>
        <w:t xml:space="preserve"> pädev ning asjakohase väljaõppe saanud Töövõtja. </w:t>
      </w:r>
    </w:p>
    <w:p w14:paraId="5407251C" w14:textId="176DA3E5" w:rsidR="006855F5" w:rsidRPr="00DB13AC" w:rsidRDefault="006855F5" w:rsidP="008E4BB0">
      <w:pPr>
        <w:pStyle w:val="EHKtekst"/>
        <w:spacing w:after="60"/>
        <w:rPr>
          <w:sz w:val="22"/>
          <w:szCs w:val="22"/>
        </w:rPr>
      </w:pPr>
      <w:r w:rsidRPr="00DB13AC">
        <w:rPr>
          <w:sz w:val="22"/>
          <w:szCs w:val="22"/>
        </w:rPr>
        <w:lastRenderedPageBreak/>
        <w:t xml:space="preserve">Kõikide kaablite paigaldamine </w:t>
      </w:r>
      <w:r w:rsidR="00BD5511">
        <w:rPr>
          <w:sz w:val="22"/>
          <w:szCs w:val="22"/>
        </w:rPr>
        <w:t>on teostatud</w:t>
      </w:r>
      <w:r w:rsidRPr="00DB13AC">
        <w:rPr>
          <w:sz w:val="22"/>
          <w:szCs w:val="22"/>
        </w:rPr>
        <w:t xml:space="preserve"> kaablitootja nõuetel kohaselt. Kaablite lubatud painderaadiusi ei </w:t>
      </w:r>
      <w:r w:rsidR="00BD5511">
        <w:rPr>
          <w:sz w:val="22"/>
          <w:szCs w:val="22"/>
        </w:rPr>
        <w:t>ole</w:t>
      </w:r>
      <w:r w:rsidRPr="00DB13AC">
        <w:rPr>
          <w:sz w:val="22"/>
          <w:szCs w:val="22"/>
        </w:rPr>
        <w:t xml:space="preserve"> ületa</w:t>
      </w:r>
      <w:r w:rsidR="00BD5511">
        <w:rPr>
          <w:sz w:val="22"/>
          <w:szCs w:val="22"/>
        </w:rPr>
        <w:t>tud</w:t>
      </w:r>
      <w:r w:rsidRPr="00DB13AC">
        <w:rPr>
          <w:sz w:val="22"/>
          <w:szCs w:val="22"/>
        </w:rPr>
        <w:t xml:space="preserve">. Kaablite paigaldamine </w:t>
      </w:r>
      <w:r w:rsidR="00BD5511">
        <w:rPr>
          <w:sz w:val="22"/>
          <w:szCs w:val="22"/>
        </w:rPr>
        <w:t>on teostatud</w:t>
      </w:r>
      <w:r w:rsidRPr="00DB13AC">
        <w:rPr>
          <w:sz w:val="22"/>
          <w:szCs w:val="22"/>
        </w:rPr>
        <w:t xml:space="preserve"> lubatud keskkonna temperatuuride vahemikus.</w:t>
      </w:r>
    </w:p>
    <w:p w14:paraId="31277718" w14:textId="045B2E89" w:rsidR="006855F5" w:rsidRPr="00DB13AC" w:rsidRDefault="006855F5" w:rsidP="008E4BB0">
      <w:pPr>
        <w:pStyle w:val="EHKtekst"/>
        <w:spacing w:after="60"/>
        <w:rPr>
          <w:sz w:val="22"/>
          <w:szCs w:val="22"/>
        </w:rPr>
      </w:pPr>
      <w:r w:rsidRPr="00DB13AC">
        <w:rPr>
          <w:sz w:val="22"/>
          <w:szCs w:val="22"/>
        </w:rPr>
        <w:t xml:space="preserve">Kõik vajalikud harukarbid </w:t>
      </w:r>
      <w:r w:rsidR="00BD5511">
        <w:rPr>
          <w:rFonts w:cs="Calibri"/>
        </w:rPr>
        <w:t>on paigaldatud</w:t>
      </w:r>
      <w:r w:rsidRPr="00DB13AC">
        <w:rPr>
          <w:sz w:val="22"/>
          <w:szCs w:val="22"/>
        </w:rPr>
        <w:t xml:space="preserve"> nii, et oleks võimalik nende hilisem teenindamine. Varjatud kohtadesse juurdepääsu tagamata (lagede taha, põrandate alla jm. hilisema ligipääsuta kohtadesse) harukarpe paigaldada ei tohi. Kõik paigaldatavad harukarbid </w:t>
      </w:r>
      <w:r w:rsidR="00BD5511">
        <w:rPr>
          <w:sz w:val="22"/>
          <w:szCs w:val="22"/>
        </w:rPr>
        <w:t>on markeeritud</w:t>
      </w:r>
      <w:r w:rsidRPr="00DB13AC">
        <w:rPr>
          <w:sz w:val="22"/>
          <w:szCs w:val="22"/>
        </w:rPr>
        <w:t xml:space="preserve">. </w:t>
      </w:r>
    </w:p>
    <w:p w14:paraId="521097FA" w14:textId="4CFDDBC1" w:rsidR="006855F5" w:rsidRPr="00DB13AC" w:rsidRDefault="006855F5" w:rsidP="008E4BB0">
      <w:pPr>
        <w:pStyle w:val="EHKtekst"/>
        <w:spacing w:after="60"/>
        <w:rPr>
          <w:sz w:val="22"/>
          <w:szCs w:val="22"/>
        </w:rPr>
      </w:pPr>
      <w:r w:rsidRPr="00DB13AC">
        <w:rPr>
          <w:sz w:val="22"/>
          <w:szCs w:val="22"/>
        </w:rPr>
        <w:t xml:space="preserve">Tulepüsivate kaablite installatsioon </w:t>
      </w:r>
      <w:r w:rsidR="00BD5511">
        <w:rPr>
          <w:sz w:val="22"/>
          <w:szCs w:val="22"/>
        </w:rPr>
        <w:t>on teostatud</w:t>
      </w:r>
      <w:r w:rsidRPr="00DB13AC">
        <w:rPr>
          <w:sz w:val="22"/>
          <w:szCs w:val="22"/>
        </w:rPr>
        <w:t xml:space="preserve"> tulekindlate kinnitusvahendite ja installatsioonimaterjalidega, kaablite jätkamine </w:t>
      </w:r>
      <w:r w:rsidR="00BD5511">
        <w:rPr>
          <w:sz w:val="22"/>
          <w:szCs w:val="22"/>
        </w:rPr>
        <w:t>on teostatud</w:t>
      </w:r>
      <w:r w:rsidRPr="00DB13AC">
        <w:rPr>
          <w:sz w:val="22"/>
          <w:szCs w:val="22"/>
        </w:rPr>
        <w:t xml:space="preserve"> tulepüsivates harukarpides.</w:t>
      </w:r>
    </w:p>
    <w:p w14:paraId="4E8944A4" w14:textId="101401F4" w:rsidR="006855F5" w:rsidRPr="00DB13AC" w:rsidRDefault="006855F5" w:rsidP="008E4BB0">
      <w:pPr>
        <w:pStyle w:val="EHKtekst"/>
        <w:spacing w:after="60"/>
        <w:rPr>
          <w:sz w:val="22"/>
          <w:szCs w:val="22"/>
        </w:rPr>
      </w:pPr>
      <w:r w:rsidRPr="00DB13AC">
        <w:rPr>
          <w:sz w:val="22"/>
          <w:szCs w:val="22"/>
        </w:rPr>
        <w:t xml:space="preserve">Töövõtjal </w:t>
      </w:r>
      <w:r w:rsidR="00BD5511">
        <w:rPr>
          <w:sz w:val="22"/>
          <w:szCs w:val="22"/>
        </w:rPr>
        <w:t>on järgitud</w:t>
      </w:r>
      <w:r w:rsidRPr="00DB13AC">
        <w:rPr>
          <w:sz w:val="22"/>
          <w:szCs w:val="22"/>
        </w:rPr>
        <w:t xml:space="preserve"> Eesti Vabariigis kehtestatud tööohutusalaseid nõudeid.  </w:t>
      </w:r>
    </w:p>
    <w:p w14:paraId="177BC1DC" w14:textId="77777777" w:rsidR="006855F5" w:rsidRPr="00DB13AC" w:rsidRDefault="006855F5" w:rsidP="005C14ED">
      <w:pPr>
        <w:pStyle w:val="3"/>
      </w:pPr>
      <w:bookmarkStart w:id="62" w:name="_Toc55500425"/>
      <w:bookmarkStart w:id="63" w:name="_Toc169439372"/>
      <w:r w:rsidRPr="00DB13AC">
        <w:t>TESTIMINE</w:t>
      </w:r>
      <w:bookmarkEnd w:id="62"/>
      <w:bookmarkEnd w:id="63"/>
    </w:p>
    <w:p w14:paraId="0EA5C3C4" w14:textId="45751259" w:rsidR="006855F5" w:rsidRPr="00DB13AC" w:rsidRDefault="0006771A" w:rsidP="008E4BB0">
      <w:pPr>
        <w:pStyle w:val="EHKtekst"/>
        <w:spacing w:after="60"/>
        <w:rPr>
          <w:sz w:val="22"/>
          <w:szCs w:val="22"/>
        </w:rPr>
      </w:pPr>
      <w:r>
        <w:rPr>
          <w:sz w:val="22"/>
          <w:szCs w:val="22"/>
        </w:rPr>
        <w:t xml:space="preserve">Tulekahjusignalisatsiooni süsteem </w:t>
      </w:r>
      <w:r w:rsidR="007E2ABC">
        <w:rPr>
          <w:sz w:val="22"/>
          <w:szCs w:val="22"/>
        </w:rPr>
        <w:t>on testitud</w:t>
      </w:r>
      <w:r w:rsidR="006855F5" w:rsidRPr="00DB13AC">
        <w:rPr>
          <w:sz w:val="22"/>
          <w:szCs w:val="22"/>
        </w:rPr>
        <w:t xml:space="preserve"> enne üleandmist vastavalt nende tootja poolt ette nähtud protseduuridele. Toimunud katsetuste kohta </w:t>
      </w:r>
      <w:r w:rsidR="007E2ABC">
        <w:rPr>
          <w:sz w:val="22"/>
          <w:szCs w:val="22"/>
        </w:rPr>
        <w:t>on koostatud</w:t>
      </w:r>
      <w:r w:rsidR="006855F5" w:rsidRPr="00DB13AC">
        <w:rPr>
          <w:sz w:val="22"/>
          <w:szCs w:val="22"/>
        </w:rPr>
        <w:t xml:space="preserve"> asjakohased protokollid.</w:t>
      </w:r>
    </w:p>
    <w:p w14:paraId="0853E3D7" w14:textId="44A6317F" w:rsidR="006855F5" w:rsidRPr="00DB13AC" w:rsidRDefault="006855F5" w:rsidP="005C14ED">
      <w:pPr>
        <w:pStyle w:val="3"/>
      </w:pPr>
      <w:bookmarkStart w:id="64" w:name="_Toc55500426"/>
      <w:bookmarkStart w:id="65" w:name="_Toc169439373"/>
      <w:r w:rsidRPr="00DB13AC">
        <w:t>VASTUVÕTMINE</w:t>
      </w:r>
      <w:bookmarkEnd w:id="64"/>
      <w:bookmarkEnd w:id="65"/>
    </w:p>
    <w:p w14:paraId="15586AFA" w14:textId="20FA8F6D" w:rsidR="006855F5" w:rsidRPr="00DB13AC" w:rsidRDefault="006855F5" w:rsidP="008E4BB0">
      <w:pPr>
        <w:pStyle w:val="EHKtekst"/>
        <w:spacing w:after="60"/>
        <w:rPr>
          <w:sz w:val="22"/>
          <w:szCs w:val="22"/>
        </w:rPr>
      </w:pPr>
      <w:r w:rsidRPr="00DB13AC">
        <w:rPr>
          <w:sz w:val="22"/>
          <w:szCs w:val="22"/>
        </w:rPr>
        <w:t xml:space="preserve">Töövõtja </w:t>
      </w:r>
      <w:r w:rsidR="007E2ABC">
        <w:rPr>
          <w:sz w:val="22"/>
          <w:szCs w:val="22"/>
        </w:rPr>
        <w:t>on varustanud</w:t>
      </w:r>
      <w:r w:rsidRPr="00DB13AC">
        <w:rPr>
          <w:sz w:val="22"/>
          <w:szCs w:val="22"/>
        </w:rPr>
        <w:t xml:space="preserve"> ehitusetööde Tellija (Haldaja) esindaja süsteemide valmiduse sertifikaadi, süsteemi kasutus- ja hooldusjuhenditega, seadmete tehniliste spetsifikaatidega, katseprotokollidega, süsteemi koodidega, ja süsteemi teostusjoonistega.</w:t>
      </w:r>
    </w:p>
    <w:p w14:paraId="6D216E5C" w14:textId="70BDAE18" w:rsidR="006D037B" w:rsidRPr="00DB13AC" w:rsidRDefault="006855F5" w:rsidP="008E4BB0">
      <w:pPr>
        <w:pStyle w:val="EHKtekst"/>
        <w:spacing w:after="60"/>
      </w:pPr>
      <w:r w:rsidRPr="00DB13AC">
        <w:rPr>
          <w:sz w:val="22"/>
          <w:szCs w:val="22"/>
        </w:rPr>
        <w:t xml:space="preserve">Töövõtja </w:t>
      </w:r>
      <w:r w:rsidR="007E2ABC">
        <w:rPr>
          <w:sz w:val="22"/>
          <w:szCs w:val="22"/>
        </w:rPr>
        <w:t>on korraldanud</w:t>
      </w:r>
      <w:r w:rsidRPr="00DB13AC">
        <w:rPr>
          <w:sz w:val="22"/>
          <w:szCs w:val="22"/>
        </w:rPr>
        <w:t xml:space="preserve"> Haldaja esindajatele </w:t>
      </w:r>
      <w:r w:rsidR="007E2ABC">
        <w:rPr>
          <w:sz w:val="22"/>
          <w:szCs w:val="22"/>
        </w:rPr>
        <w:t>tulekahjusüsteemi</w:t>
      </w:r>
      <w:r w:rsidRPr="00DB13AC">
        <w:rPr>
          <w:sz w:val="22"/>
          <w:szCs w:val="22"/>
        </w:rPr>
        <w:t xml:space="preserve"> ekspluateerimiseks vajalikud koolitused, mis hõlmavad s.h. süsteemide kasutamist ja kasutaja ülevaatusprogrammi defektide tuvastamiseks. </w:t>
      </w:r>
      <w:bookmarkEnd w:id="59"/>
    </w:p>
    <w:p w14:paraId="5723B084" w14:textId="77777777" w:rsidR="00737E88" w:rsidRPr="00DB13AC" w:rsidRDefault="00737E88">
      <w:pPr>
        <w:pStyle w:val="EHKtekst"/>
        <w:spacing w:after="60"/>
      </w:pPr>
    </w:p>
    <w:sectPr w:rsidR="00737E88" w:rsidRPr="00DB13AC" w:rsidSect="00C1216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849" w:bottom="1258" w:left="1418" w:header="851" w:footer="9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239AB9" w14:textId="77777777" w:rsidR="00532D20" w:rsidRDefault="00532D20" w:rsidP="00AF20A0">
      <w:pPr>
        <w:spacing w:after="0"/>
      </w:pPr>
      <w:r>
        <w:separator/>
      </w:r>
    </w:p>
  </w:endnote>
  <w:endnote w:type="continuationSeparator" w:id="0">
    <w:p w14:paraId="529391DC" w14:textId="77777777" w:rsidR="00532D20" w:rsidRDefault="00532D20" w:rsidP="00AF20A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Gothic725 Bd BT">
    <w:altName w:val="Arial"/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af4"/>
      </w:rPr>
      <w:id w:val="792946793"/>
      <w:docPartObj>
        <w:docPartGallery w:val="Page Numbers (Bottom of Page)"/>
        <w:docPartUnique/>
      </w:docPartObj>
    </w:sdtPr>
    <w:sdtContent>
      <w:p w14:paraId="6CD85465" w14:textId="765A9314" w:rsidR="00C12160" w:rsidRDefault="00C12160" w:rsidP="00090045">
        <w:pPr>
          <w:pStyle w:val="aa"/>
          <w:framePr w:wrap="none" w:vAnchor="text" w:hAnchor="margin" w:xAlign="right" w:y="1"/>
          <w:rPr>
            <w:rStyle w:val="af4"/>
          </w:rPr>
        </w:pPr>
        <w:r>
          <w:rPr>
            <w:rStyle w:val="af4"/>
          </w:rPr>
          <w:fldChar w:fldCharType="begin"/>
        </w:r>
        <w:r>
          <w:rPr>
            <w:rStyle w:val="af4"/>
          </w:rPr>
          <w:instrText xml:space="preserve"> PAGE </w:instrText>
        </w:r>
        <w:r>
          <w:rPr>
            <w:rStyle w:val="af4"/>
          </w:rPr>
          <w:fldChar w:fldCharType="end"/>
        </w:r>
      </w:p>
    </w:sdtContent>
  </w:sdt>
  <w:p w14:paraId="3AD3DD29" w14:textId="77777777" w:rsidR="00C12160" w:rsidRDefault="00C12160" w:rsidP="00C12160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af4"/>
      </w:rPr>
      <w:id w:val="-482158347"/>
      <w:docPartObj>
        <w:docPartGallery w:val="Page Numbers (Bottom of Page)"/>
        <w:docPartUnique/>
      </w:docPartObj>
    </w:sdtPr>
    <w:sdtContent>
      <w:p w14:paraId="7053CD6E" w14:textId="2F58A2EB" w:rsidR="00C12160" w:rsidRDefault="00C12160" w:rsidP="00090045">
        <w:pPr>
          <w:pStyle w:val="aa"/>
          <w:framePr w:wrap="none" w:vAnchor="text" w:hAnchor="margin" w:xAlign="right" w:y="1"/>
          <w:rPr>
            <w:rStyle w:val="af4"/>
          </w:rPr>
        </w:pPr>
        <w:r>
          <w:rPr>
            <w:rStyle w:val="af4"/>
          </w:rPr>
          <w:fldChar w:fldCharType="begin"/>
        </w:r>
        <w:r>
          <w:rPr>
            <w:rStyle w:val="af4"/>
          </w:rPr>
          <w:instrText xml:space="preserve"> PAGE </w:instrText>
        </w:r>
        <w:r>
          <w:rPr>
            <w:rStyle w:val="af4"/>
          </w:rPr>
          <w:fldChar w:fldCharType="separate"/>
        </w:r>
        <w:r>
          <w:rPr>
            <w:rStyle w:val="af4"/>
            <w:noProof/>
          </w:rPr>
          <w:t>6</w:t>
        </w:r>
        <w:r>
          <w:rPr>
            <w:rStyle w:val="af4"/>
          </w:rPr>
          <w:fldChar w:fldCharType="end"/>
        </w:r>
      </w:p>
    </w:sdtContent>
  </w:sdt>
  <w:p w14:paraId="4DA666E3" w14:textId="0D39D084" w:rsidR="001E29FF" w:rsidRDefault="001E29FF" w:rsidP="00C12160">
    <w:pPr>
      <w:pStyle w:val="aa"/>
      <w:ind w:right="360"/>
      <w:jc w:val="cent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970A88" wp14:editId="7E0114A4">
              <wp:simplePos x="0" y="0"/>
              <wp:positionH relativeFrom="column">
                <wp:posOffset>2653030</wp:posOffset>
              </wp:positionH>
              <wp:positionV relativeFrom="paragraph">
                <wp:posOffset>9888855</wp:posOffset>
              </wp:positionV>
              <wp:extent cx="2514600" cy="342900"/>
              <wp:effectExtent l="0" t="0" r="0" b="0"/>
              <wp:wrapNone/>
              <wp:docPr id="5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8702FF" w14:textId="77777777" w:rsidR="001E29FF" w:rsidRPr="00797CB8" w:rsidRDefault="001E29FF" w:rsidP="00FE6592">
                          <w:pPr>
                            <w:jc w:val="center"/>
                            <w:rPr>
                              <w:rFonts w:cs="Arial"/>
                              <w:color w:val="FF0000"/>
                              <w:spacing w:val="2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cs="Arial"/>
                              <w:color w:val="FF0000"/>
                              <w:spacing w:val="20"/>
                              <w:sz w:val="32"/>
                              <w:szCs w:val="32"/>
                            </w:rPr>
                            <w:t>KONFIDENTSIAALNE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970A88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left:0;text-align:left;margin-left:208.9pt;margin-top:778.65pt;width:198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" strokecolor="red">
              <v:textbox>
                <w:txbxContent>
                  <w:p w14:paraId="0E8702FF" w14:textId="77777777" w:rsidR="001E29FF" w:rsidRPr="00797CB8" w:rsidRDefault="001E29FF" w:rsidP="00FE6592">
                    <w:pPr>
                      <w:jc w:val="center"/>
                      <w:rPr>
                        <w:rFonts w:cs="Arial"/>
                        <w:color w:val="FF0000"/>
                        <w:spacing w:val="20"/>
                        <w:sz w:val="32"/>
                        <w:szCs w:val="32"/>
                      </w:rPr>
                    </w:pPr>
                    <w:r>
                      <w:rPr>
                        <w:rFonts w:cs="Arial"/>
                        <w:color w:val="FF0000"/>
                        <w:spacing w:val="20"/>
                        <w:sz w:val="32"/>
                        <w:szCs w:val="32"/>
                      </w:rPr>
                      <w:t>KONFIDENTSIAALNE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5B7C137" wp14:editId="31705345">
              <wp:simplePos x="0" y="0"/>
              <wp:positionH relativeFrom="column">
                <wp:posOffset>2653030</wp:posOffset>
              </wp:positionH>
              <wp:positionV relativeFrom="paragraph">
                <wp:posOffset>9888855</wp:posOffset>
              </wp:positionV>
              <wp:extent cx="2514600" cy="342900"/>
              <wp:effectExtent l="0" t="0" r="0" b="0"/>
              <wp:wrapNone/>
              <wp:docPr id="4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4BD4D84" w14:textId="77777777" w:rsidR="001E29FF" w:rsidRPr="00797CB8" w:rsidRDefault="001E29FF" w:rsidP="00FE6592">
                          <w:pPr>
                            <w:jc w:val="center"/>
                            <w:rPr>
                              <w:rFonts w:cs="Arial"/>
                              <w:color w:val="FF0000"/>
                              <w:spacing w:val="2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cs="Arial"/>
                              <w:color w:val="FF0000"/>
                              <w:spacing w:val="20"/>
                              <w:sz w:val="32"/>
                              <w:szCs w:val="32"/>
                            </w:rPr>
                            <w:t>KONFIDENTSIAALNE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5B7C137" id="_x0000_s1027" type="#_x0000_t202" style="position:absolute;left:0;text-align:left;margin-left:208.9pt;margin-top:778.65pt;width:198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" strokecolor="red">
              <v:textbox>
                <w:txbxContent>
                  <w:p w14:paraId="34BD4D84" w14:textId="77777777" w:rsidR="001E29FF" w:rsidRPr="00797CB8" w:rsidRDefault="001E29FF" w:rsidP="00FE6592">
                    <w:pPr>
                      <w:jc w:val="center"/>
                      <w:rPr>
                        <w:rFonts w:cs="Arial"/>
                        <w:color w:val="FF0000"/>
                        <w:spacing w:val="20"/>
                        <w:sz w:val="32"/>
                        <w:szCs w:val="32"/>
                      </w:rPr>
                    </w:pPr>
                    <w:r>
                      <w:rPr>
                        <w:rFonts w:cs="Arial"/>
                        <w:color w:val="FF0000"/>
                        <w:spacing w:val="20"/>
                        <w:sz w:val="32"/>
                        <w:szCs w:val="32"/>
                      </w:rPr>
                      <w:t>KONFIDENTSIAALNE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8A69BE7" wp14:editId="1B52D073">
              <wp:simplePos x="0" y="0"/>
              <wp:positionH relativeFrom="column">
                <wp:posOffset>2653030</wp:posOffset>
              </wp:positionH>
              <wp:positionV relativeFrom="paragraph">
                <wp:posOffset>9888855</wp:posOffset>
              </wp:positionV>
              <wp:extent cx="2514600" cy="342900"/>
              <wp:effectExtent l="0" t="0" r="0" b="0"/>
              <wp:wrapNone/>
              <wp:docPr id="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34E4BE" w14:textId="77777777" w:rsidR="001E29FF" w:rsidRPr="00797CB8" w:rsidRDefault="001E29FF" w:rsidP="00FE6592">
                          <w:pPr>
                            <w:jc w:val="center"/>
                            <w:rPr>
                              <w:rFonts w:cs="Arial"/>
                              <w:color w:val="FF0000"/>
                              <w:spacing w:val="2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cs="Arial"/>
                              <w:color w:val="FF0000"/>
                              <w:spacing w:val="20"/>
                              <w:sz w:val="32"/>
                              <w:szCs w:val="32"/>
                            </w:rPr>
                            <w:t>KONFIDENTSIAALNE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8A69BE7" id="_x0000_s1028" type="#_x0000_t202" style="position:absolute;left:0;text-align:left;margin-left:208.9pt;margin-top:778.65pt;width:198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" strokecolor="red">
              <v:textbox>
                <w:txbxContent>
                  <w:p w14:paraId="4C34E4BE" w14:textId="77777777" w:rsidR="001E29FF" w:rsidRPr="00797CB8" w:rsidRDefault="001E29FF" w:rsidP="00FE6592">
                    <w:pPr>
                      <w:jc w:val="center"/>
                      <w:rPr>
                        <w:rFonts w:cs="Arial"/>
                        <w:color w:val="FF0000"/>
                        <w:spacing w:val="20"/>
                        <w:sz w:val="32"/>
                        <w:szCs w:val="32"/>
                      </w:rPr>
                    </w:pPr>
                    <w:r>
                      <w:rPr>
                        <w:rFonts w:cs="Arial"/>
                        <w:color w:val="FF0000"/>
                        <w:spacing w:val="20"/>
                        <w:sz w:val="32"/>
                        <w:szCs w:val="32"/>
                      </w:rPr>
                      <w:t>KONFIDENTSIAALNE</w:t>
                    </w:r>
                  </w:p>
                </w:txbxContent>
              </v:textbox>
            </v:shape>
          </w:pict>
        </mc:Fallback>
      </mc:AlternateContent>
    </w:r>
  </w:p>
  <w:p w14:paraId="5A745E91" w14:textId="77777777" w:rsidR="001E29FF" w:rsidRPr="009E17AE" w:rsidRDefault="001E29FF" w:rsidP="005838C3">
    <w:pPr>
      <w:pStyle w:val="aa"/>
      <w:tabs>
        <w:tab w:val="center" w:pos="4819"/>
        <w:tab w:val="left" w:pos="6856"/>
      </w:tabs>
      <w:jc w:val="left"/>
      <w:rPr>
        <w:color w:val="0000FF"/>
        <w:sz w:val="36"/>
        <w:szCs w:val="3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817B8" w14:textId="7D73451C" w:rsidR="001E29FF" w:rsidRDefault="001E29FF">
    <w:pPr>
      <w:pStyle w:val="aa"/>
      <w:jc w:val="center"/>
    </w:pPr>
    <w:r w:rsidRPr="00594424">
      <w:fldChar w:fldCharType="begin"/>
    </w:r>
    <w:r w:rsidRPr="00594424">
      <w:instrText xml:space="preserve"> PAGE </w:instrText>
    </w:r>
    <w:r w:rsidRPr="00594424">
      <w:fldChar w:fldCharType="separate"/>
    </w:r>
    <w:r>
      <w:rPr>
        <w:noProof/>
      </w:rPr>
      <w:t>1</w:t>
    </w:r>
    <w:r w:rsidRPr="00594424">
      <w:fldChar w:fldCharType="end"/>
    </w:r>
    <w:r w:rsidRPr="00594424">
      <w:t>/</w:t>
    </w:r>
    <w:r>
      <w:fldChar w:fldCharType="begin"/>
    </w:r>
    <w:r>
      <w:instrText xml:space="preserve"> NUMPAGES  </w:instrText>
    </w:r>
    <w:r>
      <w:fldChar w:fldCharType="separate"/>
    </w:r>
    <w:r w:rsidR="004A16EF">
      <w:rPr>
        <w:noProof/>
      </w:rPr>
      <w:t>32</w:t>
    </w:r>
    <w:r>
      <w:rPr>
        <w:noProof/>
      </w:rPr>
      <w:fldChar w:fldCharType="end"/>
    </w:r>
  </w:p>
  <w:p w14:paraId="2212D15A" w14:textId="77777777" w:rsidR="001E29FF" w:rsidRDefault="001E29F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8946FD" w14:textId="77777777" w:rsidR="00532D20" w:rsidRDefault="00532D20" w:rsidP="00AF20A0">
      <w:pPr>
        <w:spacing w:after="0"/>
      </w:pPr>
      <w:r>
        <w:separator/>
      </w:r>
    </w:p>
  </w:footnote>
  <w:footnote w:type="continuationSeparator" w:id="0">
    <w:p w14:paraId="6416AF06" w14:textId="77777777" w:rsidR="00532D20" w:rsidRDefault="00532D20" w:rsidP="00AF20A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39" w:type="dxa"/>
      <w:tblInd w:w="57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CellMar>
        <w:left w:w="57" w:type="dxa"/>
        <w:right w:w="0" w:type="dxa"/>
      </w:tblCellMar>
      <w:tblLook w:val="0000" w:firstRow="0" w:lastRow="0" w:firstColumn="0" w:lastColumn="0" w:noHBand="0" w:noVBand="0"/>
    </w:tblPr>
    <w:tblGrid>
      <w:gridCol w:w="142"/>
      <w:gridCol w:w="4111"/>
      <w:gridCol w:w="1867"/>
      <w:gridCol w:w="2385"/>
      <w:gridCol w:w="375"/>
      <w:gridCol w:w="759"/>
    </w:tblGrid>
    <w:tr w:rsidR="001E29FF" w14:paraId="1E97ECD5" w14:textId="77777777">
      <w:trPr>
        <w:cantSplit/>
        <w:trHeight w:val="20"/>
      </w:trPr>
      <w:tc>
        <w:tcPr>
          <w:tcW w:w="142" w:type="dxa"/>
          <w:vMerge w:val="restart"/>
          <w:tcBorders>
            <w:top w:val="single" w:sz="12" w:space="0" w:color="auto"/>
            <w:right w:val="nil"/>
          </w:tcBorders>
          <w:vAlign w:val="bottom"/>
        </w:tcPr>
        <w:p w14:paraId="4B02F8F3" w14:textId="77777777" w:rsidR="001E29FF" w:rsidRDefault="001E29FF" w:rsidP="0002151D">
          <w:pPr>
            <w:tabs>
              <w:tab w:val="left" w:pos="1361"/>
            </w:tabs>
            <w:spacing w:after="0"/>
            <w:ind w:left="-57" w:right="-57"/>
            <w:jc w:val="center"/>
            <w:rPr>
              <w:rFonts w:cs="Arial"/>
              <w:spacing w:val="2"/>
            </w:rPr>
          </w:pPr>
        </w:p>
      </w:tc>
      <w:tc>
        <w:tcPr>
          <w:tcW w:w="4111" w:type="dxa"/>
          <w:vMerge w:val="restart"/>
          <w:tcBorders>
            <w:top w:val="single" w:sz="12" w:space="0" w:color="auto"/>
            <w:left w:val="nil"/>
          </w:tcBorders>
          <w:vAlign w:val="center"/>
        </w:tcPr>
        <w:p w14:paraId="4C1557EC" w14:textId="43A8EE1B" w:rsidR="001E29FF" w:rsidRPr="00737E88" w:rsidRDefault="00737E88" w:rsidP="00737E88">
          <w:pPr>
            <w:spacing w:after="0"/>
            <w:ind w:right="57"/>
            <w:jc w:val="center"/>
            <w:rPr>
              <w:rFonts w:ascii="Arial Narrow" w:hAnsi="Arial Narrow"/>
              <w:b/>
              <w:bCs/>
              <w:sz w:val="40"/>
              <w:szCs w:val="40"/>
            </w:rPr>
          </w:pPr>
          <w:r w:rsidRPr="00737E88">
            <w:rPr>
              <w:rFonts w:ascii="Arial Narrow" w:hAnsi="Arial Narrow"/>
              <w:b/>
              <w:bCs/>
              <w:sz w:val="40"/>
              <w:szCs w:val="40"/>
            </w:rPr>
            <w:t>NV MASTERS OÜ</w:t>
          </w:r>
        </w:p>
      </w:tc>
      <w:tc>
        <w:tcPr>
          <w:tcW w:w="4252" w:type="dxa"/>
          <w:gridSpan w:val="2"/>
          <w:tcBorders>
            <w:top w:val="single" w:sz="12" w:space="0" w:color="auto"/>
            <w:bottom w:val="nil"/>
          </w:tcBorders>
        </w:tcPr>
        <w:p w14:paraId="69DAC3CF" w14:textId="77777777" w:rsidR="001E29FF" w:rsidRDefault="001E29FF" w:rsidP="0002151D">
          <w:pPr>
            <w:spacing w:after="0"/>
            <w:rPr>
              <w:rFonts w:ascii="Arial Narrow" w:hAnsi="Arial Narrow" w:cs="Arial"/>
              <w:sz w:val="12"/>
            </w:rPr>
          </w:pPr>
          <w:r>
            <w:rPr>
              <w:rFonts w:ascii="Arial Narrow" w:hAnsi="Arial Narrow" w:cs="Arial"/>
              <w:sz w:val="12"/>
            </w:rPr>
            <w:t>Objekt</w:t>
          </w:r>
        </w:p>
      </w:tc>
      <w:tc>
        <w:tcPr>
          <w:tcW w:w="1134" w:type="dxa"/>
          <w:gridSpan w:val="2"/>
          <w:tcBorders>
            <w:top w:val="single" w:sz="12" w:space="0" w:color="auto"/>
            <w:bottom w:val="nil"/>
          </w:tcBorders>
        </w:tcPr>
        <w:p w14:paraId="0896DC8E" w14:textId="77777777" w:rsidR="001E29FF" w:rsidRDefault="001E29FF" w:rsidP="0002151D">
          <w:pPr>
            <w:spacing w:after="0"/>
            <w:ind w:left="-76" w:firstLine="76"/>
            <w:rPr>
              <w:rFonts w:cs="Arial"/>
            </w:rPr>
          </w:pPr>
          <w:r>
            <w:rPr>
              <w:rFonts w:ascii="Arial Narrow" w:hAnsi="Arial Narrow" w:cs="Arial"/>
              <w:sz w:val="12"/>
            </w:rPr>
            <w:t>Kuupäev</w:t>
          </w:r>
        </w:p>
      </w:tc>
    </w:tr>
    <w:tr w:rsidR="001E29FF" w14:paraId="686B14CC" w14:textId="77777777">
      <w:trPr>
        <w:cantSplit/>
        <w:trHeight w:val="515"/>
      </w:trPr>
      <w:tc>
        <w:tcPr>
          <w:tcW w:w="142" w:type="dxa"/>
          <w:vMerge/>
          <w:tcBorders>
            <w:bottom w:val="nil"/>
            <w:right w:val="nil"/>
          </w:tcBorders>
          <w:vAlign w:val="center"/>
        </w:tcPr>
        <w:p w14:paraId="45657887" w14:textId="77777777" w:rsidR="001E29FF" w:rsidRDefault="001E29FF" w:rsidP="0002151D">
          <w:pPr>
            <w:spacing w:after="0"/>
            <w:rPr>
              <w:rFonts w:ascii="Arial Narrow" w:hAnsi="Arial Narrow" w:cs="Arial"/>
            </w:rPr>
          </w:pPr>
        </w:p>
      </w:tc>
      <w:tc>
        <w:tcPr>
          <w:tcW w:w="4111" w:type="dxa"/>
          <w:vMerge/>
          <w:tcBorders>
            <w:left w:val="nil"/>
          </w:tcBorders>
          <w:vAlign w:val="center"/>
        </w:tcPr>
        <w:p w14:paraId="60CDA204" w14:textId="77777777" w:rsidR="001E29FF" w:rsidRDefault="001E29FF" w:rsidP="0002151D">
          <w:pPr>
            <w:spacing w:after="0"/>
            <w:rPr>
              <w:rFonts w:ascii="Arial Narrow" w:hAnsi="Arial Narrow" w:cs="Arial"/>
            </w:rPr>
          </w:pPr>
        </w:p>
      </w:tc>
      <w:tc>
        <w:tcPr>
          <w:tcW w:w="4252" w:type="dxa"/>
          <w:gridSpan w:val="2"/>
          <w:vMerge w:val="restart"/>
          <w:tcBorders>
            <w:top w:val="nil"/>
          </w:tcBorders>
        </w:tcPr>
        <w:p w14:paraId="20B02A2D" w14:textId="750ECDAE" w:rsidR="001E29FF" w:rsidRPr="00371354" w:rsidRDefault="00E86557" w:rsidP="005132BB">
          <w:pPr>
            <w:spacing w:after="0"/>
            <w:jc w:val="center"/>
            <w:rPr>
              <w:rFonts w:ascii="Arial Narrow" w:hAnsi="Arial Narrow" w:cs="Arial"/>
              <w:b/>
            </w:rPr>
          </w:pPr>
          <w:r>
            <w:rPr>
              <w:rFonts w:ascii="Arial Narrow" w:hAnsi="Arial Narrow" w:cs="Arial"/>
              <w:b/>
            </w:rPr>
            <w:t>Vilisuu 7</w:t>
          </w:r>
          <w:r w:rsidR="00737E88">
            <w:rPr>
              <w:rFonts w:ascii="Arial Narrow" w:hAnsi="Arial Narrow" w:cs="Arial"/>
              <w:b/>
            </w:rPr>
            <w:t>, Lasteaed</w:t>
          </w:r>
        </w:p>
        <w:p w14:paraId="214EBE9E" w14:textId="3AC136F2" w:rsidR="001E29FF" w:rsidRPr="00FD66A7" w:rsidRDefault="00E86557" w:rsidP="00B45B8E">
          <w:pPr>
            <w:jc w:val="center"/>
            <w:rPr>
              <w:rStyle w:val="ad"/>
              <w:rFonts w:ascii="Arial Narrow" w:hAnsi="Arial Narrow"/>
            </w:rPr>
          </w:pPr>
          <w:r>
            <w:rPr>
              <w:rStyle w:val="ad"/>
              <w:rFonts w:ascii="Arial Narrow" w:hAnsi="Arial Narrow"/>
              <w:b w:val="0"/>
            </w:rPr>
            <w:t>Vilisuu 7</w:t>
          </w:r>
          <w:r w:rsidR="00731785">
            <w:rPr>
              <w:rStyle w:val="ad"/>
              <w:rFonts w:ascii="Arial Narrow" w:hAnsi="Arial Narrow"/>
              <w:b w:val="0"/>
            </w:rPr>
            <w:t>, Tallinn</w:t>
          </w:r>
        </w:p>
      </w:tc>
      <w:tc>
        <w:tcPr>
          <w:tcW w:w="1134" w:type="dxa"/>
          <w:gridSpan w:val="2"/>
          <w:vMerge w:val="restart"/>
          <w:tcBorders>
            <w:top w:val="nil"/>
          </w:tcBorders>
          <w:vAlign w:val="center"/>
        </w:tcPr>
        <w:p w14:paraId="64F364B3" w14:textId="5C4D6E22" w:rsidR="001E29FF" w:rsidRDefault="00E86557" w:rsidP="00F13890">
          <w:pPr>
            <w:spacing w:after="0"/>
            <w:jc w:val="center"/>
            <w:rPr>
              <w:rFonts w:ascii="Arial Narrow" w:hAnsi="Arial Narrow" w:cs="Arial"/>
            </w:rPr>
          </w:pPr>
          <w:r>
            <w:rPr>
              <w:rFonts w:ascii="Arial Narrow" w:hAnsi="Arial Narrow" w:cs="Arial"/>
            </w:rPr>
            <w:t>22</w:t>
          </w:r>
          <w:r w:rsidR="00737E88">
            <w:rPr>
              <w:rFonts w:ascii="Arial Narrow" w:hAnsi="Arial Narrow" w:cs="Arial"/>
            </w:rPr>
            <w:t>.0</w:t>
          </w:r>
          <w:r>
            <w:rPr>
              <w:rFonts w:ascii="Arial Narrow" w:hAnsi="Arial Narrow" w:cs="Arial"/>
            </w:rPr>
            <w:t>7</w:t>
          </w:r>
          <w:r w:rsidR="00731785">
            <w:rPr>
              <w:rFonts w:ascii="Arial Narrow" w:hAnsi="Arial Narrow" w:cs="Arial"/>
            </w:rPr>
            <w:t>.2024</w:t>
          </w:r>
        </w:p>
      </w:tc>
    </w:tr>
    <w:tr w:rsidR="001E29FF" w14:paraId="3A7AB988" w14:textId="77777777">
      <w:trPr>
        <w:cantSplit/>
        <w:trHeight w:hRule="exact" w:val="258"/>
      </w:trPr>
      <w:tc>
        <w:tcPr>
          <w:tcW w:w="142" w:type="dxa"/>
          <w:tcBorders>
            <w:top w:val="nil"/>
            <w:right w:val="nil"/>
          </w:tcBorders>
        </w:tcPr>
        <w:p w14:paraId="6F09B3EB" w14:textId="77777777" w:rsidR="001E29FF" w:rsidRDefault="001E29FF" w:rsidP="0002151D">
          <w:pPr>
            <w:spacing w:after="0"/>
            <w:jc w:val="center"/>
            <w:rPr>
              <w:rFonts w:ascii="Arial Narrow" w:hAnsi="Arial Narrow" w:cs="Arial"/>
            </w:rPr>
          </w:pPr>
        </w:p>
      </w:tc>
      <w:tc>
        <w:tcPr>
          <w:tcW w:w="4111" w:type="dxa"/>
          <w:vMerge/>
          <w:tcBorders>
            <w:left w:val="nil"/>
          </w:tcBorders>
          <w:vAlign w:val="center"/>
        </w:tcPr>
        <w:p w14:paraId="62482818" w14:textId="77777777" w:rsidR="001E29FF" w:rsidRDefault="001E29FF" w:rsidP="0002151D">
          <w:pPr>
            <w:spacing w:after="0"/>
            <w:rPr>
              <w:rFonts w:ascii="Arial Narrow" w:hAnsi="Arial Narrow" w:cs="Arial"/>
            </w:rPr>
          </w:pPr>
        </w:p>
      </w:tc>
      <w:tc>
        <w:tcPr>
          <w:tcW w:w="4252" w:type="dxa"/>
          <w:gridSpan w:val="2"/>
          <w:vMerge/>
        </w:tcPr>
        <w:p w14:paraId="053705F3" w14:textId="77777777" w:rsidR="001E29FF" w:rsidRDefault="001E29FF" w:rsidP="0002151D">
          <w:pPr>
            <w:spacing w:after="0"/>
            <w:rPr>
              <w:rFonts w:cs="Arial"/>
            </w:rPr>
          </w:pPr>
        </w:p>
      </w:tc>
      <w:tc>
        <w:tcPr>
          <w:tcW w:w="1134" w:type="dxa"/>
          <w:gridSpan w:val="2"/>
          <w:vMerge/>
        </w:tcPr>
        <w:p w14:paraId="2AEBFDF7" w14:textId="77777777" w:rsidR="001E29FF" w:rsidRDefault="001E29FF" w:rsidP="0002151D">
          <w:pPr>
            <w:spacing w:after="0"/>
            <w:rPr>
              <w:rFonts w:cs="Arial"/>
            </w:rPr>
          </w:pPr>
        </w:p>
      </w:tc>
    </w:tr>
    <w:tr w:rsidR="001E29FF" w14:paraId="59734568" w14:textId="77777777">
      <w:trPr>
        <w:cantSplit/>
        <w:trHeight w:val="20"/>
      </w:trPr>
      <w:tc>
        <w:tcPr>
          <w:tcW w:w="4253" w:type="dxa"/>
          <w:gridSpan w:val="2"/>
          <w:vMerge w:val="restart"/>
          <w:vAlign w:val="center"/>
        </w:tcPr>
        <w:p w14:paraId="112C7737" w14:textId="37E7EAB3" w:rsidR="001E29FF" w:rsidRPr="00F04338" w:rsidRDefault="001E29FF" w:rsidP="00985444">
          <w:pPr>
            <w:spacing w:after="0"/>
            <w:rPr>
              <w:rFonts w:ascii="Arial Narrow" w:hAnsi="Arial Narrow" w:cs="Arial"/>
            </w:rPr>
          </w:pPr>
          <w:r w:rsidRPr="00F04338">
            <w:rPr>
              <w:rFonts w:ascii="Arial Narrow" w:hAnsi="Arial Narrow" w:cs="Arial"/>
            </w:rPr>
            <w:t xml:space="preserve">Koostas: </w:t>
          </w:r>
          <w:r w:rsidR="00737E88">
            <w:rPr>
              <w:rFonts w:ascii="Arial Narrow" w:hAnsi="Arial Narrow" w:cs="Arial"/>
            </w:rPr>
            <w:t xml:space="preserve">Juri </w:t>
          </w:r>
          <w:proofErr w:type="spellStart"/>
          <w:r w:rsidR="00737E88">
            <w:rPr>
              <w:rFonts w:ascii="Arial Narrow" w:hAnsi="Arial Narrow" w:cs="Arial"/>
            </w:rPr>
            <w:t>Tunikov</w:t>
          </w:r>
          <w:proofErr w:type="spellEnd"/>
        </w:p>
      </w:tc>
      <w:tc>
        <w:tcPr>
          <w:tcW w:w="4252" w:type="dxa"/>
          <w:gridSpan w:val="2"/>
          <w:tcBorders>
            <w:bottom w:val="nil"/>
          </w:tcBorders>
          <w:vAlign w:val="center"/>
        </w:tcPr>
        <w:p w14:paraId="71E64687" w14:textId="3F536730" w:rsidR="001E29FF" w:rsidRDefault="00731785" w:rsidP="0002151D">
          <w:pPr>
            <w:spacing w:after="0"/>
            <w:jc w:val="center"/>
            <w:rPr>
              <w:rFonts w:ascii="Arial Narrow" w:hAnsi="Arial Narrow" w:cs="Arial"/>
            </w:rPr>
          </w:pPr>
          <w:r>
            <w:rPr>
              <w:rFonts w:ascii="Arial Narrow" w:hAnsi="Arial Narrow" w:cs="Arial"/>
            </w:rPr>
            <w:t>AUTOMAATNE TULEKAHJUSIGNALISATSIOON</w:t>
          </w:r>
        </w:p>
      </w:tc>
      <w:tc>
        <w:tcPr>
          <w:tcW w:w="375" w:type="dxa"/>
          <w:vMerge w:val="restart"/>
          <w:tcBorders>
            <w:right w:val="nil"/>
          </w:tcBorders>
        </w:tcPr>
        <w:p w14:paraId="2A2CA92C" w14:textId="77777777" w:rsidR="001E29FF" w:rsidRDefault="001E29FF" w:rsidP="0002151D">
          <w:pPr>
            <w:spacing w:after="0"/>
            <w:rPr>
              <w:rFonts w:ascii="Arial Narrow" w:hAnsi="Arial Narrow" w:cs="Arial"/>
              <w:sz w:val="12"/>
            </w:rPr>
          </w:pPr>
          <w:r>
            <w:rPr>
              <w:rFonts w:ascii="Arial Narrow" w:hAnsi="Arial Narrow" w:cs="Arial"/>
              <w:sz w:val="12"/>
            </w:rPr>
            <w:t xml:space="preserve">Leht </w:t>
          </w:r>
        </w:p>
        <w:p w14:paraId="0E62C7D7" w14:textId="77777777" w:rsidR="001E29FF" w:rsidRDefault="001E29FF" w:rsidP="0002151D">
          <w:pPr>
            <w:spacing w:after="0"/>
            <w:rPr>
              <w:rFonts w:ascii="Arial Narrow" w:hAnsi="Arial Narrow" w:cs="Arial"/>
              <w:sz w:val="12"/>
            </w:rPr>
          </w:pPr>
        </w:p>
      </w:tc>
      <w:tc>
        <w:tcPr>
          <w:tcW w:w="759" w:type="dxa"/>
          <w:vMerge w:val="restart"/>
          <w:tcBorders>
            <w:left w:val="nil"/>
          </w:tcBorders>
          <w:vAlign w:val="center"/>
        </w:tcPr>
        <w:p w14:paraId="7E994830" w14:textId="03CB5A14" w:rsidR="001E29FF" w:rsidRPr="00E375E6" w:rsidRDefault="001E29FF" w:rsidP="00EF226C">
          <w:pPr>
            <w:spacing w:after="0"/>
            <w:jc w:val="center"/>
            <w:rPr>
              <w:rFonts w:cs="Arial"/>
            </w:rPr>
          </w:pPr>
        </w:p>
      </w:tc>
    </w:tr>
    <w:tr w:rsidR="001E29FF" w14:paraId="1F38BF78" w14:textId="77777777">
      <w:trPr>
        <w:cantSplit/>
        <w:trHeight w:val="20"/>
      </w:trPr>
      <w:tc>
        <w:tcPr>
          <w:tcW w:w="4253" w:type="dxa"/>
          <w:gridSpan w:val="2"/>
          <w:vMerge/>
          <w:vAlign w:val="center"/>
        </w:tcPr>
        <w:p w14:paraId="363A9D3E" w14:textId="77777777" w:rsidR="001E29FF" w:rsidRPr="00F04338" w:rsidRDefault="001E29FF" w:rsidP="0002151D">
          <w:pPr>
            <w:spacing w:after="0"/>
            <w:rPr>
              <w:rFonts w:ascii="Arial Narrow" w:hAnsi="Arial Narrow" w:cs="Arial"/>
            </w:rPr>
          </w:pPr>
        </w:p>
      </w:tc>
      <w:tc>
        <w:tcPr>
          <w:tcW w:w="4252" w:type="dxa"/>
          <w:gridSpan w:val="2"/>
          <w:tcBorders>
            <w:top w:val="nil"/>
          </w:tcBorders>
          <w:vAlign w:val="bottom"/>
        </w:tcPr>
        <w:p w14:paraId="01AF3409" w14:textId="77777777" w:rsidR="001E29FF" w:rsidRDefault="001E29FF" w:rsidP="0002151D">
          <w:pPr>
            <w:spacing w:after="0"/>
            <w:ind w:right="15"/>
            <w:jc w:val="center"/>
            <w:rPr>
              <w:rFonts w:cs="Arial"/>
            </w:rPr>
          </w:pPr>
          <w:r>
            <w:rPr>
              <w:rFonts w:ascii="Arial Narrow" w:hAnsi="Arial Narrow" w:cs="Arial"/>
            </w:rPr>
            <w:t>SELETUSKIRI</w:t>
          </w:r>
        </w:p>
      </w:tc>
      <w:tc>
        <w:tcPr>
          <w:tcW w:w="375" w:type="dxa"/>
          <w:vMerge/>
          <w:tcBorders>
            <w:right w:val="nil"/>
          </w:tcBorders>
        </w:tcPr>
        <w:p w14:paraId="396BEEF3" w14:textId="77777777" w:rsidR="001E29FF" w:rsidRDefault="001E29FF" w:rsidP="0002151D">
          <w:pPr>
            <w:spacing w:after="0"/>
            <w:rPr>
              <w:rFonts w:ascii="Arial Narrow" w:hAnsi="Arial Narrow" w:cs="Arial"/>
              <w:sz w:val="12"/>
            </w:rPr>
          </w:pPr>
        </w:p>
      </w:tc>
      <w:tc>
        <w:tcPr>
          <w:tcW w:w="759" w:type="dxa"/>
          <w:vMerge/>
          <w:tcBorders>
            <w:left w:val="nil"/>
          </w:tcBorders>
          <w:vAlign w:val="center"/>
        </w:tcPr>
        <w:p w14:paraId="7CBAA429" w14:textId="77777777" w:rsidR="001E29FF" w:rsidRDefault="001E29FF" w:rsidP="0002151D">
          <w:pPr>
            <w:spacing w:after="0"/>
            <w:jc w:val="center"/>
            <w:rPr>
              <w:rFonts w:ascii="Arial Narrow" w:hAnsi="Arial Narrow" w:cs="Arial"/>
            </w:rPr>
          </w:pPr>
        </w:p>
      </w:tc>
    </w:tr>
    <w:tr w:rsidR="001E29FF" w14:paraId="1EC2C412" w14:textId="77777777">
      <w:trPr>
        <w:cantSplit/>
        <w:trHeight w:val="20"/>
      </w:trPr>
      <w:tc>
        <w:tcPr>
          <w:tcW w:w="4253" w:type="dxa"/>
          <w:gridSpan w:val="2"/>
          <w:vMerge w:val="restart"/>
          <w:vAlign w:val="center"/>
        </w:tcPr>
        <w:p w14:paraId="5F161AC2" w14:textId="57B75B55" w:rsidR="001E29FF" w:rsidRPr="00F04338" w:rsidRDefault="001E29FF" w:rsidP="0048426F">
          <w:pPr>
            <w:spacing w:after="0"/>
            <w:rPr>
              <w:rFonts w:ascii="Arial Narrow" w:hAnsi="Arial Narrow" w:cs="Arial"/>
            </w:rPr>
          </w:pPr>
          <w:r w:rsidRPr="00F04338">
            <w:rPr>
              <w:rFonts w:ascii="Arial Narrow" w:hAnsi="Arial Narrow" w:cs="Arial"/>
            </w:rPr>
            <w:t>Kontrollis:</w:t>
          </w:r>
          <w:r>
            <w:rPr>
              <w:rFonts w:ascii="Arial Narrow" w:hAnsi="Arial Narrow" w:cs="Arial"/>
            </w:rPr>
            <w:t xml:space="preserve"> </w:t>
          </w:r>
          <w:r w:rsidR="00731785">
            <w:rPr>
              <w:rFonts w:ascii="Arial Narrow" w:hAnsi="Arial Narrow" w:cs="Arial"/>
            </w:rPr>
            <w:t>Viktor Tšurbakov</w:t>
          </w:r>
        </w:p>
      </w:tc>
      <w:tc>
        <w:tcPr>
          <w:tcW w:w="1867" w:type="dxa"/>
          <w:tcBorders>
            <w:bottom w:val="nil"/>
          </w:tcBorders>
        </w:tcPr>
        <w:p w14:paraId="6E0D7F35" w14:textId="77777777" w:rsidR="001E29FF" w:rsidRDefault="001E29FF" w:rsidP="0002151D">
          <w:pPr>
            <w:spacing w:after="0"/>
            <w:rPr>
              <w:rFonts w:ascii="Arial Narrow" w:hAnsi="Arial Narrow" w:cs="Arial"/>
              <w:sz w:val="12"/>
            </w:rPr>
          </w:pPr>
          <w:r>
            <w:rPr>
              <w:rFonts w:ascii="Arial Narrow" w:hAnsi="Arial Narrow" w:cs="Arial"/>
              <w:sz w:val="12"/>
            </w:rPr>
            <w:t>Projekti nr.</w:t>
          </w:r>
        </w:p>
      </w:tc>
      <w:tc>
        <w:tcPr>
          <w:tcW w:w="2385" w:type="dxa"/>
          <w:tcBorders>
            <w:bottom w:val="nil"/>
          </w:tcBorders>
        </w:tcPr>
        <w:p w14:paraId="16D60254" w14:textId="77777777" w:rsidR="001E29FF" w:rsidRDefault="001E29FF" w:rsidP="0002151D">
          <w:pPr>
            <w:spacing w:after="0"/>
            <w:rPr>
              <w:rFonts w:ascii="Arial Narrow" w:hAnsi="Arial Narrow" w:cs="Arial"/>
              <w:sz w:val="12"/>
            </w:rPr>
          </w:pPr>
          <w:r>
            <w:rPr>
              <w:rFonts w:ascii="Arial Narrow" w:hAnsi="Arial Narrow" w:cs="Arial"/>
              <w:sz w:val="12"/>
            </w:rPr>
            <w:t>Staadium</w:t>
          </w:r>
        </w:p>
      </w:tc>
      <w:tc>
        <w:tcPr>
          <w:tcW w:w="1134" w:type="dxa"/>
          <w:gridSpan w:val="2"/>
          <w:tcBorders>
            <w:bottom w:val="nil"/>
          </w:tcBorders>
        </w:tcPr>
        <w:p w14:paraId="2B23FD8D" w14:textId="77777777" w:rsidR="001E29FF" w:rsidRDefault="001E29FF" w:rsidP="0002151D">
          <w:pPr>
            <w:spacing w:after="0"/>
            <w:rPr>
              <w:rFonts w:ascii="Arial Narrow" w:hAnsi="Arial Narrow" w:cs="Arial"/>
              <w:sz w:val="12"/>
            </w:rPr>
          </w:pPr>
          <w:r>
            <w:rPr>
              <w:rFonts w:ascii="Arial Narrow" w:hAnsi="Arial Narrow" w:cs="Arial"/>
              <w:sz w:val="12"/>
            </w:rPr>
            <w:t>Tähis</w:t>
          </w:r>
        </w:p>
      </w:tc>
    </w:tr>
    <w:tr w:rsidR="001E29FF" w14:paraId="47933EC4" w14:textId="77777777">
      <w:trPr>
        <w:cantSplit/>
        <w:trHeight w:val="20"/>
      </w:trPr>
      <w:tc>
        <w:tcPr>
          <w:tcW w:w="4253" w:type="dxa"/>
          <w:gridSpan w:val="2"/>
          <w:vMerge/>
          <w:tcBorders>
            <w:bottom w:val="single" w:sz="12" w:space="0" w:color="auto"/>
          </w:tcBorders>
          <w:vAlign w:val="center"/>
        </w:tcPr>
        <w:p w14:paraId="30E8A2B5" w14:textId="77777777" w:rsidR="001E29FF" w:rsidRDefault="001E29FF" w:rsidP="0002151D">
          <w:pPr>
            <w:spacing w:after="0"/>
            <w:rPr>
              <w:rFonts w:ascii="Arial Narrow" w:hAnsi="Arial Narrow" w:cs="Arial"/>
            </w:rPr>
          </w:pPr>
        </w:p>
      </w:tc>
      <w:tc>
        <w:tcPr>
          <w:tcW w:w="1867" w:type="dxa"/>
          <w:tcBorders>
            <w:top w:val="nil"/>
            <w:bottom w:val="single" w:sz="12" w:space="0" w:color="auto"/>
          </w:tcBorders>
        </w:tcPr>
        <w:p w14:paraId="67B6CE1F" w14:textId="72B8DF64" w:rsidR="001E29FF" w:rsidRPr="00941FDA" w:rsidRDefault="00737E88" w:rsidP="0002151D">
          <w:pPr>
            <w:spacing w:after="0"/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290</w:t>
          </w:r>
          <w:r w:rsidR="00E86557">
            <w:rPr>
              <w:rFonts w:cs="Arial"/>
              <w:b/>
              <w:bCs/>
            </w:rPr>
            <w:t>2</w:t>
          </w:r>
        </w:p>
      </w:tc>
      <w:tc>
        <w:tcPr>
          <w:tcW w:w="2385" w:type="dxa"/>
          <w:tcBorders>
            <w:top w:val="nil"/>
            <w:bottom w:val="single" w:sz="12" w:space="0" w:color="auto"/>
          </w:tcBorders>
          <w:noWrap/>
          <w:tcMar>
            <w:left w:w="28" w:type="dxa"/>
            <w:right w:w="28" w:type="dxa"/>
          </w:tcMar>
        </w:tcPr>
        <w:p w14:paraId="6B0E6954" w14:textId="2FC81DF6" w:rsidR="001E29FF" w:rsidRDefault="00737E88" w:rsidP="0002151D">
          <w:pPr>
            <w:spacing w:after="0"/>
            <w:ind w:left="-28" w:right="115" w:firstLine="28"/>
            <w:jc w:val="center"/>
            <w:rPr>
              <w:rFonts w:ascii="Arial Narrow" w:hAnsi="Arial Narrow" w:cs="Arial"/>
            </w:rPr>
          </w:pPr>
          <w:r>
            <w:rPr>
              <w:rFonts w:ascii="Arial Narrow" w:hAnsi="Arial Narrow" w:cs="Arial"/>
            </w:rPr>
            <w:t>TEOSTUSJOONIS</w:t>
          </w:r>
        </w:p>
      </w:tc>
      <w:tc>
        <w:tcPr>
          <w:tcW w:w="1134" w:type="dxa"/>
          <w:gridSpan w:val="2"/>
          <w:tcBorders>
            <w:top w:val="nil"/>
            <w:bottom w:val="single" w:sz="12" w:space="0" w:color="auto"/>
          </w:tcBorders>
        </w:tcPr>
        <w:p w14:paraId="22EBB534" w14:textId="501D2F19" w:rsidR="001E29FF" w:rsidRPr="00941FDA" w:rsidRDefault="001E29FF" w:rsidP="00A5264C">
          <w:pPr>
            <w:spacing w:after="0"/>
            <w:jc w:val="center"/>
          </w:pPr>
          <w:r>
            <w:rPr>
              <w:rFonts w:ascii="Arial Narrow" w:hAnsi="Arial Narrow"/>
              <w:b/>
            </w:rPr>
            <w:t>EN-3-01</w:t>
          </w:r>
        </w:p>
      </w:tc>
    </w:tr>
  </w:tbl>
  <w:p w14:paraId="76DBCBDA" w14:textId="77777777" w:rsidR="001E29FF" w:rsidRPr="0002151D" w:rsidRDefault="001E29FF" w:rsidP="0002151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072" w:type="dxa"/>
      <w:tblInd w:w="57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CellMar>
        <w:left w:w="57" w:type="dxa"/>
        <w:right w:w="0" w:type="dxa"/>
      </w:tblCellMar>
      <w:tblLook w:val="0000" w:firstRow="0" w:lastRow="0" w:firstColumn="0" w:lastColumn="0" w:noHBand="0" w:noVBand="0"/>
    </w:tblPr>
    <w:tblGrid>
      <w:gridCol w:w="142"/>
      <w:gridCol w:w="4111"/>
      <w:gridCol w:w="1867"/>
      <w:gridCol w:w="1677"/>
      <w:gridCol w:w="505"/>
      <w:gridCol w:w="770"/>
    </w:tblGrid>
    <w:tr w:rsidR="001E29FF" w14:paraId="464D7132" w14:textId="77777777">
      <w:trPr>
        <w:cantSplit/>
        <w:trHeight w:val="20"/>
      </w:trPr>
      <w:tc>
        <w:tcPr>
          <w:tcW w:w="142" w:type="dxa"/>
          <w:vMerge w:val="restart"/>
          <w:tcBorders>
            <w:top w:val="single" w:sz="12" w:space="0" w:color="auto"/>
            <w:right w:val="nil"/>
          </w:tcBorders>
          <w:vAlign w:val="bottom"/>
        </w:tcPr>
        <w:p w14:paraId="14B5D21B" w14:textId="77777777" w:rsidR="001E29FF" w:rsidRDefault="001E29FF" w:rsidP="005C3D7B">
          <w:pPr>
            <w:tabs>
              <w:tab w:val="left" w:pos="1361"/>
            </w:tabs>
            <w:spacing w:after="0"/>
            <w:ind w:left="-57" w:right="-57"/>
            <w:jc w:val="center"/>
            <w:rPr>
              <w:rFonts w:cs="Arial"/>
              <w:spacing w:val="2"/>
            </w:rPr>
          </w:pPr>
        </w:p>
      </w:tc>
      <w:tc>
        <w:tcPr>
          <w:tcW w:w="4111" w:type="dxa"/>
          <w:vMerge w:val="restart"/>
          <w:tcBorders>
            <w:top w:val="single" w:sz="12" w:space="0" w:color="auto"/>
            <w:left w:val="nil"/>
          </w:tcBorders>
          <w:vAlign w:val="center"/>
        </w:tcPr>
        <w:p w14:paraId="1E4A0311" w14:textId="0FD0E455" w:rsidR="001E29FF" w:rsidRPr="00371354" w:rsidRDefault="001E29FF" w:rsidP="00371354">
          <w:pPr>
            <w:spacing w:after="0"/>
            <w:ind w:right="57"/>
            <w:jc w:val="left"/>
            <w:rPr>
              <w:rFonts w:ascii="Arial Narrow" w:hAnsi="Arial Narrow"/>
              <w:sz w:val="18"/>
              <w:szCs w:val="18"/>
            </w:rPr>
          </w:pPr>
          <w:r>
            <w:rPr>
              <w:noProof/>
              <w:lang w:eastAsia="et-EE"/>
            </w:rPr>
            <w:drawing>
              <wp:inline distT="0" distB="0" distL="0" distR="0" wp14:anchorId="72165F3B" wp14:editId="40F4F111">
                <wp:extent cx="2438400" cy="561975"/>
                <wp:effectExtent l="0" t="0" r="0" b="0"/>
                <wp:docPr id="2" name="Picture 2" descr="viking_sec_logo_vaike_kirjag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viking_sec_logo_vaike_kirjag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38400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  <w:gridSpan w:val="2"/>
          <w:tcBorders>
            <w:top w:val="single" w:sz="12" w:space="0" w:color="auto"/>
            <w:bottom w:val="nil"/>
          </w:tcBorders>
        </w:tcPr>
        <w:p w14:paraId="186471EE" w14:textId="77777777" w:rsidR="001E29FF" w:rsidRDefault="001E29FF" w:rsidP="00966331">
          <w:pPr>
            <w:spacing w:after="0"/>
            <w:rPr>
              <w:rFonts w:ascii="Arial Narrow" w:hAnsi="Arial Narrow" w:cs="Arial"/>
              <w:sz w:val="12"/>
            </w:rPr>
          </w:pPr>
          <w:r>
            <w:rPr>
              <w:rFonts w:ascii="Arial Narrow" w:hAnsi="Arial Narrow" w:cs="Arial"/>
              <w:sz w:val="12"/>
            </w:rPr>
            <w:t>Objekt</w:t>
          </w:r>
        </w:p>
      </w:tc>
      <w:tc>
        <w:tcPr>
          <w:tcW w:w="1275" w:type="dxa"/>
          <w:gridSpan w:val="2"/>
          <w:tcBorders>
            <w:top w:val="single" w:sz="12" w:space="0" w:color="auto"/>
            <w:bottom w:val="nil"/>
          </w:tcBorders>
        </w:tcPr>
        <w:p w14:paraId="60736743" w14:textId="77777777" w:rsidR="001E29FF" w:rsidRDefault="001E29FF" w:rsidP="00966331">
          <w:pPr>
            <w:spacing w:after="0"/>
            <w:ind w:left="-76" w:firstLine="76"/>
            <w:rPr>
              <w:rFonts w:cs="Arial"/>
            </w:rPr>
          </w:pPr>
          <w:r>
            <w:rPr>
              <w:rFonts w:ascii="Arial Narrow" w:hAnsi="Arial Narrow" w:cs="Arial"/>
              <w:sz w:val="12"/>
            </w:rPr>
            <w:t>Kuupäev</w:t>
          </w:r>
        </w:p>
      </w:tc>
    </w:tr>
    <w:tr w:rsidR="001E29FF" w14:paraId="6B67E9DC" w14:textId="77777777">
      <w:trPr>
        <w:cantSplit/>
        <w:trHeight w:val="515"/>
      </w:trPr>
      <w:tc>
        <w:tcPr>
          <w:tcW w:w="142" w:type="dxa"/>
          <w:vMerge/>
          <w:tcBorders>
            <w:bottom w:val="nil"/>
            <w:right w:val="nil"/>
          </w:tcBorders>
          <w:vAlign w:val="center"/>
        </w:tcPr>
        <w:p w14:paraId="23FC6EAC" w14:textId="77777777" w:rsidR="001E29FF" w:rsidRDefault="001E29FF" w:rsidP="00966331">
          <w:pPr>
            <w:spacing w:after="0"/>
            <w:rPr>
              <w:rFonts w:ascii="Arial Narrow" w:hAnsi="Arial Narrow" w:cs="Arial"/>
            </w:rPr>
          </w:pPr>
        </w:p>
      </w:tc>
      <w:tc>
        <w:tcPr>
          <w:tcW w:w="4111" w:type="dxa"/>
          <w:vMerge/>
          <w:tcBorders>
            <w:left w:val="nil"/>
          </w:tcBorders>
          <w:vAlign w:val="center"/>
        </w:tcPr>
        <w:p w14:paraId="262E785B" w14:textId="77777777" w:rsidR="001E29FF" w:rsidRDefault="001E29FF" w:rsidP="00966331">
          <w:pPr>
            <w:spacing w:after="0"/>
            <w:rPr>
              <w:rFonts w:ascii="Arial Narrow" w:hAnsi="Arial Narrow" w:cs="Arial"/>
            </w:rPr>
          </w:pPr>
        </w:p>
      </w:tc>
      <w:tc>
        <w:tcPr>
          <w:tcW w:w="3544" w:type="dxa"/>
          <w:gridSpan w:val="2"/>
          <w:vMerge w:val="restart"/>
          <w:tcBorders>
            <w:top w:val="nil"/>
          </w:tcBorders>
        </w:tcPr>
        <w:p w14:paraId="5FCBF38E" w14:textId="77777777" w:rsidR="001E29FF" w:rsidRPr="00371354" w:rsidRDefault="001E29FF" w:rsidP="00966331">
          <w:pPr>
            <w:spacing w:after="0"/>
            <w:jc w:val="center"/>
            <w:rPr>
              <w:rFonts w:ascii="Arial Narrow" w:hAnsi="Arial Narrow" w:cs="Arial"/>
              <w:b/>
            </w:rPr>
          </w:pPr>
          <w:r>
            <w:rPr>
              <w:rFonts w:ascii="Arial Narrow" w:hAnsi="Arial Narrow" w:cs="Arial"/>
              <w:b/>
            </w:rPr>
            <w:t>KAITSEVÄE KALMISTU VIDEOVALVESÜSTEEM</w:t>
          </w:r>
        </w:p>
        <w:p w14:paraId="2E4B66C7" w14:textId="77777777" w:rsidR="001E29FF" w:rsidRDefault="001E29FF" w:rsidP="00966331">
          <w:pPr>
            <w:spacing w:after="0"/>
            <w:jc w:val="center"/>
            <w:rPr>
              <w:rFonts w:ascii="Arial Narrow" w:hAnsi="Arial Narrow" w:cs="Arial"/>
            </w:rPr>
          </w:pPr>
          <w:r>
            <w:rPr>
              <w:rFonts w:ascii="Arial Narrow" w:hAnsi="Arial Narrow" w:cs="Arial"/>
            </w:rPr>
            <w:t>Filtri tee 14, Tallinn</w:t>
          </w:r>
        </w:p>
      </w:tc>
      <w:tc>
        <w:tcPr>
          <w:tcW w:w="1275" w:type="dxa"/>
          <w:gridSpan w:val="2"/>
          <w:vMerge w:val="restart"/>
          <w:tcBorders>
            <w:top w:val="nil"/>
          </w:tcBorders>
          <w:vAlign w:val="center"/>
        </w:tcPr>
        <w:p w14:paraId="1DB2B21E" w14:textId="77777777" w:rsidR="001E29FF" w:rsidRDefault="001E29FF" w:rsidP="004D603C">
          <w:pPr>
            <w:spacing w:after="0"/>
            <w:jc w:val="center"/>
            <w:rPr>
              <w:rFonts w:ascii="Arial Narrow" w:hAnsi="Arial Narrow" w:cs="Arial"/>
            </w:rPr>
          </w:pPr>
          <w:r>
            <w:rPr>
              <w:rFonts w:ascii="Arial Narrow" w:hAnsi="Arial Narrow" w:cs="Arial"/>
            </w:rPr>
            <w:t>30.09.2012</w:t>
          </w:r>
        </w:p>
      </w:tc>
    </w:tr>
    <w:tr w:rsidR="001E29FF" w14:paraId="2A192572" w14:textId="77777777">
      <w:trPr>
        <w:cantSplit/>
        <w:trHeight w:val="20"/>
      </w:trPr>
      <w:tc>
        <w:tcPr>
          <w:tcW w:w="142" w:type="dxa"/>
          <w:tcBorders>
            <w:top w:val="nil"/>
            <w:right w:val="nil"/>
          </w:tcBorders>
        </w:tcPr>
        <w:p w14:paraId="0C838946" w14:textId="77777777" w:rsidR="001E29FF" w:rsidRDefault="001E29FF" w:rsidP="005C3D7B">
          <w:pPr>
            <w:spacing w:after="0"/>
            <w:jc w:val="center"/>
            <w:rPr>
              <w:rFonts w:ascii="Arial Narrow" w:hAnsi="Arial Narrow" w:cs="Arial"/>
            </w:rPr>
          </w:pPr>
        </w:p>
      </w:tc>
      <w:tc>
        <w:tcPr>
          <w:tcW w:w="4111" w:type="dxa"/>
          <w:vMerge/>
          <w:tcBorders>
            <w:left w:val="nil"/>
          </w:tcBorders>
          <w:vAlign w:val="center"/>
        </w:tcPr>
        <w:p w14:paraId="2D35E8B8" w14:textId="77777777" w:rsidR="001E29FF" w:rsidRDefault="001E29FF" w:rsidP="00966331">
          <w:pPr>
            <w:spacing w:after="0"/>
            <w:rPr>
              <w:rFonts w:ascii="Arial Narrow" w:hAnsi="Arial Narrow" w:cs="Arial"/>
            </w:rPr>
          </w:pPr>
        </w:p>
      </w:tc>
      <w:tc>
        <w:tcPr>
          <w:tcW w:w="3544" w:type="dxa"/>
          <w:gridSpan w:val="2"/>
          <w:vMerge/>
        </w:tcPr>
        <w:p w14:paraId="082DADB8" w14:textId="77777777" w:rsidR="001E29FF" w:rsidRDefault="001E29FF" w:rsidP="00966331">
          <w:pPr>
            <w:spacing w:after="0"/>
            <w:rPr>
              <w:rFonts w:cs="Arial"/>
            </w:rPr>
          </w:pPr>
        </w:p>
      </w:tc>
      <w:tc>
        <w:tcPr>
          <w:tcW w:w="1275" w:type="dxa"/>
          <w:gridSpan w:val="2"/>
          <w:vMerge/>
        </w:tcPr>
        <w:p w14:paraId="5B6E1B46" w14:textId="77777777" w:rsidR="001E29FF" w:rsidRDefault="001E29FF" w:rsidP="00966331">
          <w:pPr>
            <w:spacing w:after="0"/>
            <w:rPr>
              <w:rFonts w:cs="Arial"/>
            </w:rPr>
          </w:pPr>
        </w:p>
      </w:tc>
    </w:tr>
    <w:tr w:rsidR="001E29FF" w14:paraId="4B549349" w14:textId="77777777">
      <w:trPr>
        <w:cantSplit/>
        <w:trHeight w:val="20"/>
      </w:trPr>
      <w:tc>
        <w:tcPr>
          <w:tcW w:w="4253" w:type="dxa"/>
          <w:gridSpan w:val="2"/>
          <w:vAlign w:val="center"/>
        </w:tcPr>
        <w:p w14:paraId="21BE582A" w14:textId="77777777" w:rsidR="001E29FF" w:rsidRPr="00A446D0" w:rsidRDefault="001E29FF" w:rsidP="00966331">
          <w:pPr>
            <w:spacing w:after="0"/>
            <w:rPr>
              <w:rFonts w:ascii="Arial Narrow" w:hAnsi="Arial Narrow" w:cs="Arial"/>
              <w:sz w:val="20"/>
              <w:szCs w:val="20"/>
            </w:rPr>
          </w:pPr>
          <w:r w:rsidRPr="00A446D0">
            <w:rPr>
              <w:rFonts w:ascii="Arial Narrow" w:hAnsi="Arial Narrow" w:cs="Arial"/>
              <w:sz w:val="18"/>
              <w:szCs w:val="18"/>
            </w:rPr>
            <w:t>Koostas:</w:t>
          </w:r>
          <w:r w:rsidRPr="00A446D0">
            <w:rPr>
              <w:rFonts w:ascii="Arial Narrow" w:hAnsi="Arial Narrow" w:cs="Arial"/>
              <w:sz w:val="20"/>
              <w:szCs w:val="20"/>
            </w:rPr>
            <w:t xml:space="preserve"> </w:t>
          </w:r>
          <w:r w:rsidRPr="00A446D0">
            <w:rPr>
              <w:rFonts w:cs="Arial"/>
              <w:sz w:val="20"/>
              <w:szCs w:val="20"/>
            </w:rPr>
            <w:t xml:space="preserve">Dmitri </w:t>
          </w:r>
          <w:proofErr w:type="spellStart"/>
          <w:r w:rsidRPr="00A446D0">
            <w:rPr>
              <w:rFonts w:cs="Arial"/>
              <w:sz w:val="20"/>
              <w:szCs w:val="20"/>
            </w:rPr>
            <w:t>Vavilov</w:t>
          </w:r>
          <w:proofErr w:type="spellEnd"/>
        </w:p>
      </w:tc>
      <w:tc>
        <w:tcPr>
          <w:tcW w:w="3544" w:type="dxa"/>
          <w:gridSpan w:val="2"/>
          <w:tcBorders>
            <w:bottom w:val="nil"/>
          </w:tcBorders>
          <w:vAlign w:val="center"/>
        </w:tcPr>
        <w:p w14:paraId="1E48FD41" w14:textId="77777777" w:rsidR="001E29FF" w:rsidRDefault="001E29FF" w:rsidP="00966331">
          <w:pPr>
            <w:spacing w:after="0"/>
            <w:jc w:val="center"/>
            <w:rPr>
              <w:rFonts w:ascii="Arial Narrow" w:hAnsi="Arial Narrow" w:cs="Arial"/>
            </w:rPr>
          </w:pPr>
          <w:r>
            <w:rPr>
              <w:rFonts w:ascii="Arial Narrow" w:hAnsi="Arial Narrow" w:cs="Arial"/>
            </w:rPr>
            <w:t>Nõrkvoolupaigaldis</w:t>
          </w:r>
        </w:p>
      </w:tc>
      <w:tc>
        <w:tcPr>
          <w:tcW w:w="505" w:type="dxa"/>
          <w:vMerge w:val="restart"/>
          <w:tcBorders>
            <w:right w:val="nil"/>
          </w:tcBorders>
        </w:tcPr>
        <w:p w14:paraId="712870B7" w14:textId="77777777" w:rsidR="001E29FF" w:rsidRDefault="001E29FF" w:rsidP="00966331">
          <w:pPr>
            <w:spacing w:after="0"/>
            <w:rPr>
              <w:rFonts w:ascii="Arial Narrow" w:hAnsi="Arial Narrow" w:cs="Arial"/>
              <w:sz w:val="12"/>
            </w:rPr>
          </w:pPr>
          <w:r>
            <w:rPr>
              <w:rFonts w:ascii="Arial Narrow" w:hAnsi="Arial Narrow" w:cs="Arial"/>
              <w:sz w:val="12"/>
            </w:rPr>
            <w:t xml:space="preserve">Lehti </w:t>
          </w:r>
        </w:p>
        <w:p w14:paraId="37790EF9" w14:textId="77777777" w:rsidR="001E29FF" w:rsidRDefault="001E29FF" w:rsidP="00966331">
          <w:pPr>
            <w:spacing w:after="0"/>
            <w:rPr>
              <w:rFonts w:ascii="Arial Narrow" w:hAnsi="Arial Narrow" w:cs="Arial"/>
              <w:sz w:val="12"/>
            </w:rPr>
          </w:pPr>
          <w:r>
            <w:rPr>
              <w:rFonts w:ascii="Arial Narrow" w:hAnsi="Arial Narrow" w:cs="Arial"/>
              <w:sz w:val="12"/>
            </w:rPr>
            <w:t>kokku</w:t>
          </w:r>
        </w:p>
      </w:tc>
      <w:tc>
        <w:tcPr>
          <w:tcW w:w="770" w:type="dxa"/>
          <w:vMerge w:val="restart"/>
          <w:tcBorders>
            <w:left w:val="nil"/>
          </w:tcBorders>
          <w:vAlign w:val="center"/>
        </w:tcPr>
        <w:p w14:paraId="3A402EEA" w14:textId="77777777" w:rsidR="001E29FF" w:rsidRPr="00E375E6" w:rsidRDefault="001E29FF" w:rsidP="00966331">
          <w:pPr>
            <w:spacing w:after="0"/>
            <w:jc w:val="center"/>
            <w:rPr>
              <w:rFonts w:cs="Arial"/>
            </w:rPr>
          </w:pPr>
          <w:r>
            <w:rPr>
              <w:rFonts w:cs="Arial"/>
            </w:rPr>
            <w:fldChar w:fldCharType="begin"/>
          </w:r>
          <w:r>
            <w:rPr>
              <w:rFonts w:cs="Arial"/>
            </w:rPr>
            <w:instrText xml:space="preserve"> SECTIONPAGES  \* MERGEFORMAT </w:instrText>
          </w:r>
          <w:r>
            <w:rPr>
              <w:rFonts w:cs="Arial"/>
            </w:rPr>
            <w:fldChar w:fldCharType="separate"/>
          </w:r>
          <w:r>
            <w:rPr>
              <w:rFonts w:cs="Arial"/>
              <w:noProof/>
            </w:rPr>
            <w:t>4</w:t>
          </w:r>
          <w:r>
            <w:rPr>
              <w:rFonts w:cs="Arial"/>
            </w:rPr>
            <w:fldChar w:fldCharType="end"/>
          </w:r>
        </w:p>
      </w:tc>
    </w:tr>
    <w:tr w:rsidR="001E29FF" w14:paraId="7D04EBD4" w14:textId="77777777">
      <w:trPr>
        <w:cantSplit/>
        <w:trHeight w:val="20"/>
      </w:trPr>
      <w:tc>
        <w:tcPr>
          <w:tcW w:w="4253" w:type="dxa"/>
          <w:gridSpan w:val="2"/>
          <w:vAlign w:val="center"/>
        </w:tcPr>
        <w:p w14:paraId="06A32DEA" w14:textId="77777777" w:rsidR="001E29FF" w:rsidRDefault="001E29FF" w:rsidP="00966331">
          <w:pPr>
            <w:spacing w:after="0"/>
            <w:rPr>
              <w:rFonts w:ascii="Arial Narrow" w:hAnsi="Arial Narrow" w:cs="Arial"/>
              <w:sz w:val="18"/>
            </w:rPr>
          </w:pPr>
          <w:proofErr w:type="spellStart"/>
          <w:r>
            <w:rPr>
              <w:rFonts w:ascii="Arial Narrow" w:hAnsi="Arial Narrow" w:cs="Arial"/>
              <w:sz w:val="18"/>
            </w:rPr>
            <w:t>Kontrollis:</w:t>
          </w:r>
          <w:r w:rsidRPr="00A446D0">
            <w:rPr>
              <w:rFonts w:cs="Arial"/>
              <w:sz w:val="20"/>
              <w:szCs w:val="20"/>
            </w:rPr>
            <w:t>Valdo</w:t>
          </w:r>
          <w:proofErr w:type="spellEnd"/>
          <w:r w:rsidRPr="00A446D0">
            <w:rPr>
              <w:rFonts w:cs="Arial"/>
              <w:sz w:val="20"/>
              <w:szCs w:val="20"/>
            </w:rPr>
            <w:t xml:space="preserve"> </w:t>
          </w:r>
          <w:proofErr w:type="spellStart"/>
          <w:r w:rsidRPr="00A446D0">
            <w:rPr>
              <w:rFonts w:cs="Arial"/>
              <w:sz w:val="20"/>
              <w:szCs w:val="20"/>
            </w:rPr>
            <w:t>Brandt</w:t>
          </w:r>
          <w:proofErr w:type="spellEnd"/>
        </w:p>
      </w:tc>
      <w:tc>
        <w:tcPr>
          <w:tcW w:w="3544" w:type="dxa"/>
          <w:gridSpan w:val="2"/>
          <w:tcBorders>
            <w:top w:val="nil"/>
          </w:tcBorders>
          <w:vAlign w:val="bottom"/>
        </w:tcPr>
        <w:p w14:paraId="3D252E0B" w14:textId="77777777" w:rsidR="001E29FF" w:rsidRDefault="001E29FF" w:rsidP="00966331">
          <w:pPr>
            <w:spacing w:after="0"/>
            <w:ind w:right="15"/>
            <w:jc w:val="center"/>
            <w:rPr>
              <w:rFonts w:cs="Arial"/>
            </w:rPr>
          </w:pPr>
          <w:r>
            <w:rPr>
              <w:rFonts w:ascii="Arial Narrow" w:hAnsi="Arial Narrow" w:cs="Arial"/>
            </w:rPr>
            <w:t>SELETUSKIRI</w:t>
          </w:r>
        </w:p>
      </w:tc>
      <w:tc>
        <w:tcPr>
          <w:tcW w:w="505" w:type="dxa"/>
          <w:vMerge/>
          <w:tcBorders>
            <w:right w:val="nil"/>
          </w:tcBorders>
        </w:tcPr>
        <w:p w14:paraId="56643323" w14:textId="77777777" w:rsidR="001E29FF" w:rsidRDefault="001E29FF" w:rsidP="00966331">
          <w:pPr>
            <w:spacing w:after="0"/>
            <w:rPr>
              <w:rFonts w:ascii="Arial Narrow" w:hAnsi="Arial Narrow" w:cs="Arial"/>
              <w:sz w:val="12"/>
            </w:rPr>
          </w:pPr>
        </w:p>
      </w:tc>
      <w:tc>
        <w:tcPr>
          <w:tcW w:w="770" w:type="dxa"/>
          <w:vMerge/>
          <w:tcBorders>
            <w:left w:val="nil"/>
          </w:tcBorders>
          <w:vAlign w:val="center"/>
        </w:tcPr>
        <w:p w14:paraId="5D0AA911" w14:textId="77777777" w:rsidR="001E29FF" w:rsidRDefault="001E29FF" w:rsidP="00966331">
          <w:pPr>
            <w:spacing w:after="0"/>
            <w:jc w:val="center"/>
            <w:rPr>
              <w:rFonts w:ascii="Arial Narrow" w:hAnsi="Arial Narrow" w:cs="Arial"/>
            </w:rPr>
          </w:pPr>
        </w:p>
      </w:tc>
    </w:tr>
    <w:tr w:rsidR="001E29FF" w14:paraId="7F9150BA" w14:textId="77777777">
      <w:trPr>
        <w:cantSplit/>
        <w:trHeight w:val="20"/>
      </w:trPr>
      <w:tc>
        <w:tcPr>
          <w:tcW w:w="4253" w:type="dxa"/>
          <w:gridSpan w:val="2"/>
          <w:vMerge w:val="restart"/>
          <w:vAlign w:val="bottom"/>
        </w:tcPr>
        <w:p w14:paraId="40D8317B" w14:textId="77777777" w:rsidR="001E29FF" w:rsidRPr="00371354" w:rsidRDefault="001E29FF" w:rsidP="00594424">
          <w:pPr>
            <w:spacing w:after="0"/>
            <w:jc w:val="left"/>
            <w:rPr>
              <w:rFonts w:cs="Arial"/>
            </w:rPr>
          </w:pPr>
        </w:p>
      </w:tc>
      <w:tc>
        <w:tcPr>
          <w:tcW w:w="1867" w:type="dxa"/>
          <w:tcBorders>
            <w:bottom w:val="nil"/>
          </w:tcBorders>
        </w:tcPr>
        <w:p w14:paraId="40EF1320" w14:textId="77777777" w:rsidR="001E29FF" w:rsidRDefault="001E29FF" w:rsidP="00966331">
          <w:pPr>
            <w:spacing w:after="0"/>
            <w:rPr>
              <w:rFonts w:ascii="Arial Narrow" w:hAnsi="Arial Narrow" w:cs="Arial"/>
              <w:sz w:val="12"/>
            </w:rPr>
          </w:pPr>
          <w:r>
            <w:rPr>
              <w:rFonts w:ascii="Arial Narrow" w:hAnsi="Arial Narrow" w:cs="Arial"/>
              <w:sz w:val="12"/>
            </w:rPr>
            <w:t>Projekti nr.</w:t>
          </w:r>
        </w:p>
      </w:tc>
      <w:tc>
        <w:tcPr>
          <w:tcW w:w="1677" w:type="dxa"/>
          <w:tcBorders>
            <w:bottom w:val="nil"/>
          </w:tcBorders>
        </w:tcPr>
        <w:p w14:paraId="2EBD8B7E" w14:textId="77777777" w:rsidR="001E29FF" w:rsidRDefault="001E29FF" w:rsidP="00966331">
          <w:pPr>
            <w:spacing w:after="0"/>
            <w:rPr>
              <w:rFonts w:ascii="Arial Narrow" w:hAnsi="Arial Narrow" w:cs="Arial"/>
              <w:sz w:val="12"/>
            </w:rPr>
          </w:pPr>
          <w:r>
            <w:rPr>
              <w:rFonts w:ascii="Arial Narrow" w:hAnsi="Arial Narrow" w:cs="Arial"/>
              <w:sz w:val="12"/>
            </w:rPr>
            <w:t>Staadium</w:t>
          </w:r>
        </w:p>
      </w:tc>
      <w:tc>
        <w:tcPr>
          <w:tcW w:w="1275" w:type="dxa"/>
          <w:gridSpan w:val="2"/>
          <w:tcBorders>
            <w:bottom w:val="nil"/>
          </w:tcBorders>
        </w:tcPr>
        <w:p w14:paraId="389D2496" w14:textId="77777777" w:rsidR="001E29FF" w:rsidRDefault="001E29FF" w:rsidP="00966331">
          <w:pPr>
            <w:spacing w:after="0"/>
            <w:rPr>
              <w:rFonts w:ascii="Arial Narrow" w:hAnsi="Arial Narrow" w:cs="Arial"/>
              <w:sz w:val="12"/>
            </w:rPr>
          </w:pPr>
          <w:r>
            <w:rPr>
              <w:rFonts w:ascii="Arial Narrow" w:hAnsi="Arial Narrow" w:cs="Arial"/>
              <w:sz w:val="12"/>
            </w:rPr>
            <w:t>Tähis</w:t>
          </w:r>
        </w:p>
      </w:tc>
    </w:tr>
    <w:tr w:rsidR="001E29FF" w14:paraId="2BD5F45F" w14:textId="77777777">
      <w:trPr>
        <w:cantSplit/>
        <w:trHeight w:val="20"/>
      </w:trPr>
      <w:tc>
        <w:tcPr>
          <w:tcW w:w="4253" w:type="dxa"/>
          <w:gridSpan w:val="2"/>
          <w:vMerge/>
          <w:tcBorders>
            <w:bottom w:val="single" w:sz="12" w:space="0" w:color="auto"/>
          </w:tcBorders>
          <w:vAlign w:val="center"/>
        </w:tcPr>
        <w:p w14:paraId="04D2DF4B" w14:textId="77777777" w:rsidR="001E29FF" w:rsidRDefault="001E29FF" w:rsidP="00966331">
          <w:pPr>
            <w:spacing w:after="0"/>
            <w:rPr>
              <w:rFonts w:ascii="Arial Narrow" w:hAnsi="Arial Narrow" w:cs="Arial"/>
            </w:rPr>
          </w:pPr>
        </w:p>
      </w:tc>
      <w:tc>
        <w:tcPr>
          <w:tcW w:w="1867" w:type="dxa"/>
          <w:tcBorders>
            <w:top w:val="nil"/>
            <w:bottom w:val="single" w:sz="12" w:space="0" w:color="auto"/>
          </w:tcBorders>
        </w:tcPr>
        <w:p w14:paraId="28CCED21" w14:textId="77777777" w:rsidR="001E29FF" w:rsidRPr="00941FDA" w:rsidRDefault="001E29FF" w:rsidP="005A36AA">
          <w:pPr>
            <w:spacing w:after="0"/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836</w:t>
          </w:r>
        </w:p>
      </w:tc>
      <w:tc>
        <w:tcPr>
          <w:tcW w:w="1677" w:type="dxa"/>
          <w:tcBorders>
            <w:top w:val="nil"/>
            <w:bottom w:val="single" w:sz="12" w:space="0" w:color="auto"/>
          </w:tcBorders>
          <w:noWrap/>
          <w:tcMar>
            <w:left w:w="28" w:type="dxa"/>
            <w:right w:w="28" w:type="dxa"/>
          </w:tcMar>
        </w:tcPr>
        <w:p w14:paraId="58B1DD42" w14:textId="77777777" w:rsidR="001E29FF" w:rsidRDefault="001E29FF" w:rsidP="004D603C">
          <w:pPr>
            <w:spacing w:after="0"/>
            <w:ind w:left="-28" w:right="115" w:firstLine="28"/>
            <w:jc w:val="center"/>
            <w:rPr>
              <w:rFonts w:ascii="Arial Narrow" w:hAnsi="Arial Narrow" w:cs="Arial"/>
            </w:rPr>
          </w:pPr>
          <w:r>
            <w:rPr>
              <w:rFonts w:ascii="Arial Narrow" w:hAnsi="Arial Narrow" w:cs="Arial"/>
            </w:rPr>
            <w:t>TÖÖPROJEKT</w:t>
          </w:r>
        </w:p>
      </w:tc>
      <w:tc>
        <w:tcPr>
          <w:tcW w:w="1275" w:type="dxa"/>
          <w:gridSpan w:val="2"/>
          <w:tcBorders>
            <w:top w:val="nil"/>
            <w:bottom w:val="single" w:sz="12" w:space="0" w:color="auto"/>
          </w:tcBorders>
        </w:tcPr>
        <w:p w14:paraId="3A8217C0" w14:textId="77777777" w:rsidR="001E29FF" w:rsidRPr="00941FDA" w:rsidRDefault="001E29FF" w:rsidP="00966331">
          <w:pPr>
            <w:spacing w:after="0"/>
            <w:jc w:val="center"/>
          </w:pPr>
          <w:r>
            <w:rPr>
              <w:rFonts w:ascii="Arial Narrow" w:hAnsi="Arial Narrow"/>
              <w:b/>
            </w:rPr>
            <w:t>EN-C</w:t>
          </w:r>
        </w:p>
      </w:tc>
    </w:tr>
  </w:tbl>
  <w:p w14:paraId="4A0CAF43" w14:textId="77777777" w:rsidR="001E29FF" w:rsidRDefault="001E29F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C3531E"/>
    <w:multiLevelType w:val="multilevel"/>
    <w:tmpl w:val="BCFEDCE0"/>
    <w:lvl w:ilvl="0">
      <w:start w:val="1"/>
      <w:numFmt w:val="decimal"/>
      <w:pStyle w:val="Heading1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Heading21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pStyle w:val="Heading31"/>
      <w:lvlText w:val="%1.%2.%3"/>
      <w:lvlJc w:val="left"/>
      <w:pPr>
        <w:ind w:left="720" w:hanging="720"/>
      </w:pPr>
    </w:lvl>
    <w:lvl w:ilvl="3">
      <w:start w:val="1"/>
      <w:numFmt w:val="decimal"/>
      <w:pStyle w:val="Heading41"/>
      <w:lvlText w:val="%1.%2.%3.%4"/>
      <w:lvlJc w:val="left"/>
      <w:pPr>
        <w:ind w:left="864" w:hanging="864"/>
      </w:pPr>
    </w:lvl>
    <w:lvl w:ilvl="4">
      <w:start w:val="1"/>
      <w:numFmt w:val="decimal"/>
      <w:pStyle w:val="Heading51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1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1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DE21F68"/>
    <w:multiLevelType w:val="hybridMultilevel"/>
    <w:tmpl w:val="1572F47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456606"/>
    <w:multiLevelType w:val="hybridMultilevel"/>
    <w:tmpl w:val="8EA60440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93682"/>
    <w:multiLevelType w:val="hybridMultilevel"/>
    <w:tmpl w:val="A7DE787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D27FDF"/>
    <w:multiLevelType w:val="hybridMultilevel"/>
    <w:tmpl w:val="C99CE4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vertAlign w:val="baseline"/>
      </w:rPr>
    </w:lvl>
    <w:lvl w:ilvl="1" w:tplc="65A613F4">
      <w:start w:val="1"/>
      <w:numFmt w:val="decimal"/>
      <w:lvlText w:val="%2."/>
      <w:lvlJc w:val="left"/>
      <w:pPr>
        <w:ind w:left="1080" w:hanging="360"/>
      </w:pPr>
      <w:rPr>
        <w:rFonts w:cs="Times New Roman" w:hint="default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303A5E76"/>
    <w:multiLevelType w:val="multilevel"/>
    <w:tmpl w:val="B798F094"/>
    <w:styleLink w:val="EN-list-bullet"/>
    <w:lvl w:ilvl="0">
      <w:start w:val="1"/>
      <w:numFmt w:val="bullet"/>
      <w:lvlText w:val=""/>
      <w:lvlJc w:val="left"/>
      <w:pPr>
        <w:ind w:left="851" w:hanging="454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41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85" w:hanging="45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552" w:hanging="45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119" w:hanging="45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686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253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820" w:hanging="45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387" w:hanging="454"/>
      </w:pPr>
      <w:rPr>
        <w:rFonts w:hint="default"/>
      </w:rPr>
    </w:lvl>
  </w:abstractNum>
  <w:abstractNum w:abstractNumId="6" w15:restartNumberingAfterBreak="0">
    <w:nsid w:val="335637A1"/>
    <w:multiLevelType w:val="multilevel"/>
    <w:tmpl w:val="0560AD28"/>
    <w:lvl w:ilvl="0">
      <w:start w:val="1"/>
      <w:numFmt w:val="decimal"/>
      <w:pStyle w:val="X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pStyle w:val="3"/>
      <w:isLgl/>
      <w:lvlText w:val="%1.%2."/>
      <w:lvlJc w:val="left"/>
      <w:pPr>
        <w:tabs>
          <w:tab w:val="num" w:pos="2269"/>
        </w:tabs>
        <w:ind w:left="2269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</w:rPr>
    </w:lvl>
    <w:lvl w:ilvl="2">
      <w:start w:val="1"/>
      <w:numFmt w:val="decimal"/>
      <w:pStyle w:val="XXX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XXXX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376010D2"/>
    <w:multiLevelType w:val="hybridMultilevel"/>
    <w:tmpl w:val="E884D12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4C05A6"/>
    <w:multiLevelType w:val="hybridMultilevel"/>
    <w:tmpl w:val="BE4CF7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8E76A8"/>
    <w:multiLevelType w:val="hybridMultilevel"/>
    <w:tmpl w:val="CC84807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914516"/>
    <w:multiLevelType w:val="hybridMultilevel"/>
    <w:tmpl w:val="576C1B18"/>
    <w:lvl w:ilvl="0" w:tplc="040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8077EF3"/>
    <w:multiLevelType w:val="hybridMultilevel"/>
    <w:tmpl w:val="2328222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2C158A"/>
    <w:multiLevelType w:val="hybridMultilevel"/>
    <w:tmpl w:val="0420A3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A8B000E"/>
    <w:multiLevelType w:val="multilevel"/>
    <w:tmpl w:val="585E839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228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4B1D6E05"/>
    <w:multiLevelType w:val="hybridMultilevel"/>
    <w:tmpl w:val="F808096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A541F4"/>
    <w:multiLevelType w:val="hybridMultilevel"/>
    <w:tmpl w:val="13564B9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95AA4"/>
    <w:multiLevelType w:val="hybridMultilevel"/>
    <w:tmpl w:val="36884BE4"/>
    <w:lvl w:ilvl="0" w:tplc="D2BCF898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sz w:val="28"/>
        <w:szCs w:val="28"/>
      </w:rPr>
    </w:lvl>
    <w:lvl w:ilvl="1" w:tplc="04250019">
      <w:start w:val="1"/>
      <w:numFmt w:val="lowerLetter"/>
      <w:lvlText w:val="%2."/>
      <w:lvlJc w:val="left"/>
      <w:pPr>
        <w:ind w:left="1516" w:hanging="360"/>
      </w:pPr>
    </w:lvl>
    <w:lvl w:ilvl="2" w:tplc="0425001B" w:tentative="1">
      <w:start w:val="1"/>
      <w:numFmt w:val="lowerRoman"/>
      <w:lvlText w:val="%3."/>
      <w:lvlJc w:val="right"/>
      <w:pPr>
        <w:ind w:left="2236" w:hanging="180"/>
      </w:pPr>
    </w:lvl>
    <w:lvl w:ilvl="3" w:tplc="0425000F" w:tentative="1">
      <w:start w:val="1"/>
      <w:numFmt w:val="decimal"/>
      <w:lvlText w:val="%4."/>
      <w:lvlJc w:val="left"/>
      <w:pPr>
        <w:ind w:left="2956" w:hanging="360"/>
      </w:pPr>
    </w:lvl>
    <w:lvl w:ilvl="4" w:tplc="04250019" w:tentative="1">
      <w:start w:val="1"/>
      <w:numFmt w:val="lowerLetter"/>
      <w:lvlText w:val="%5."/>
      <w:lvlJc w:val="left"/>
      <w:pPr>
        <w:ind w:left="3676" w:hanging="360"/>
      </w:pPr>
    </w:lvl>
    <w:lvl w:ilvl="5" w:tplc="0425001B" w:tentative="1">
      <w:start w:val="1"/>
      <w:numFmt w:val="lowerRoman"/>
      <w:lvlText w:val="%6."/>
      <w:lvlJc w:val="right"/>
      <w:pPr>
        <w:ind w:left="4396" w:hanging="180"/>
      </w:pPr>
    </w:lvl>
    <w:lvl w:ilvl="6" w:tplc="0425000F" w:tentative="1">
      <w:start w:val="1"/>
      <w:numFmt w:val="decimal"/>
      <w:lvlText w:val="%7."/>
      <w:lvlJc w:val="left"/>
      <w:pPr>
        <w:ind w:left="5116" w:hanging="360"/>
      </w:pPr>
    </w:lvl>
    <w:lvl w:ilvl="7" w:tplc="04250019" w:tentative="1">
      <w:start w:val="1"/>
      <w:numFmt w:val="lowerLetter"/>
      <w:lvlText w:val="%8."/>
      <w:lvlJc w:val="left"/>
      <w:pPr>
        <w:ind w:left="5836" w:hanging="360"/>
      </w:pPr>
    </w:lvl>
    <w:lvl w:ilvl="8" w:tplc="042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7" w15:restartNumberingAfterBreak="0">
    <w:nsid w:val="511F5177"/>
    <w:multiLevelType w:val="multilevel"/>
    <w:tmpl w:val="D62A90FE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8"/>
        <w:szCs w:val="28"/>
      </w:rPr>
    </w:lvl>
    <w:lvl w:ilvl="1">
      <w:start w:val="1"/>
      <w:numFmt w:val="decimal"/>
      <w:pStyle w:val="2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30F232A"/>
    <w:multiLevelType w:val="hybridMultilevel"/>
    <w:tmpl w:val="8BA814E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4A7BF7"/>
    <w:multiLevelType w:val="hybridMultilevel"/>
    <w:tmpl w:val="0A3CDFD4"/>
    <w:lvl w:ilvl="0" w:tplc="41885412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B62937"/>
    <w:multiLevelType w:val="hybridMultilevel"/>
    <w:tmpl w:val="C922923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8C52D9E"/>
    <w:multiLevelType w:val="hybridMultilevel"/>
    <w:tmpl w:val="7D3C021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5E39A9"/>
    <w:multiLevelType w:val="hybridMultilevel"/>
    <w:tmpl w:val="95A09E8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CF76EB"/>
    <w:multiLevelType w:val="multilevel"/>
    <w:tmpl w:val="B41C07D2"/>
    <w:lvl w:ilvl="0">
      <w:start w:val="15"/>
      <w:numFmt w:val="decimal"/>
      <w:pStyle w:val="Pealkiri11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Pealkiri21"/>
      <w:lvlText w:val="%1.%2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Restart w:val="0"/>
      <w:pStyle w:val="Pealkiri41"/>
      <w:lvlText w:val="%1.%2.%3.%4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76286589">
    <w:abstractNumId w:val="13"/>
  </w:num>
  <w:num w:numId="2" w16cid:durableId="2028671826">
    <w:abstractNumId w:val="0"/>
  </w:num>
  <w:num w:numId="3" w16cid:durableId="2014724121">
    <w:abstractNumId w:val="19"/>
  </w:num>
  <w:num w:numId="4" w16cid:durableId="719983766">
    <w:abstractNumId w:val="17"/>
  </w:num>
  <w:num w:numId="5" w16cid:durableId="88546093">
    <w:abstractNumId w:val="23"/>
  </w:num>
  <w:num w:numId="6" w16cid:durableId="1796220292">
    <w:abstractNumId w:val="16"/>
  </w:num>
  <w:num w:numId="7" w16cid:durableId="576600724">
    <w:abstractNumId w:val="6"/>
  </w:num>
  <w:num w:numId="8" w16cid:durableId="522206786">
    <w:abstractNumId w:val="1"/>
  </w:num>
  <w:num w:numId="9" w16cid:durableId="311063452">
    <w:abstractNumId w:val="2"/>
  </w:num>
  <w:num w:numId="10" w16cid:durableId="892273063">
    <w:abstractNumId w:val="11"/>
  </w:num>
  <w:num w:numId="11" w16cid:durableId="1516188479">
    <w:abstractNumId w:val="10"/>
  </w:num>
  <w:num w:numId="12" w16cid:durableId="1596285591">
    <w:abstractNumId w:val="12"/>
  </w:num>
  <w:num w:numId="13" w16cid:durableId="54090226">
    <w:abstractNumId w:val="20"/>
  </w:num>
  <w:num w:numId="14" w16cid:durableId="188690523">
    <w:abstractNumId w:val="8"/>
  </w:num>
  <w:num w:numId="15" w16cid:durableId="259266518">
    <w:abstractNumId w:val="4"/>
  </w:num>
  <w:num w:numId="16" w16cid:durableId="244606698">
    <w:abstractNumId w:val="5"/>
  </w:num>
  <w:num w:numId="17" w16cid:durableId="190730394">
    <w:abstractNumId w:val="22"/>
  </w:num>
  <w:num w:numId="18" w16cid:durableId="1166631389">
    <w:abstractNumId w:val="21"/>
  </w:num>
  <w:num w:numId="19" w16cid:durableId="952054303">
    <w:abstractNumId w:val="15"/>
  </w:num>
  <w:num w:numId="20" w16cid:durableId="807167144">
    <w:abstractNumId w:val="3"/>
  </w:num>
  <w:num w:numId="21" w16cid:durableId="803156510">
    <w:abstractNumId w:val="9"/>
  </w:num>
  <w:num w:numId="22" w16cid:durableId="1857574193">
    <w:abstractNumId w:val="14"/>
  </w:num>
  <w:num w:numId="23" w16cid:durableId="190194338">
    <w:abstractNumId w:val="18"/>
  </w:num>
  <w:num w:numId="24" w16cid:durableId="177619627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5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7E1"/>
    <w:rsid w:val="0000343A"/>
    <w:rsid w:val="0000349F"/>
    <w:rsid w:val="0000438C"/>
    <w:rsid w:val="000075CE"/>
    <w:rsid w:val="00007AAA"/>
    <w:rsid w:val="00011505"/>
    <w:rsid w:val="0001199A"/>
    <w:rsid w:val="00011B8B"/>
    <w:rsid w:val="0001246C"/>
    <w:rsid w:val="000143A9"/>
    <w:rsid w:val="00014CEB"/>
    <w:rsid w:val="000157ED"/>
    <w:rsid w:val="00017AD0"/>
    <w:rsid w:val="0002151D"/>
    <w:rsid w:val="000238CD"/>
    <w:rsid w:val="000245D3"/>
    <w:rsid w:val="00024EAF"/>
    <w:rsid w:val="000261E7"/>
    <w:rsid w:val="00027045"/>
    <w:rsid w:val="000301F6"/>
    <w:rsid w:val="00030E59"/>
    <w:rsid w:val="000316BB"/>
    <w:rsid w:val="0003248C"/>
    <w:rsid w:val="0003289B"/>
    <w:rsid w:val="00032B54"/>
    <w:rsid w:val="00032EC7"/>
    <w:rsid w:val="00033905"/>
    <w:rsid w:val="00037608"/>
    <w:rsid w:val="00042B1A"/>
    <w:rsid w:val="00044C5B"/>
    <w:rsid w:val="00045E1D"/>
    <w:rsid w:val="00047C06"/>
    <w:rsid w:val="00051DC3"/>
    <w:rsid w:val="00056FD9"/>
    <w:rsid w:val="00057AEF"/>
    <w:rsid w:val="0006048B"/>
    <w:rsid w:val="0006381B"/>
    <w:rsid w:val="0006394B"/>
    <w:rsid w:val="00064662"/>
    <w:rsid w:val="00064B2E"/>
    <w:rsid w:val="00064C40"/>
    <w:rsid w:val="000666D9"/>
    <w:rsid w:val="0006771A"/>
    <w:rsid w:val="0006783E"/>
    <w:rsid w:val="00070539"/>
    <w:rsid w:val="00072141"/>
    <w:rsid w:val="0007344C"/>
    <w:rsid w:val="0007386C"/>
    <w:rsid w:val="00073FFC"/>
    <w:rsid w:val="000745D3"/>
    <w:rsid w:val="000763E8"/>
    <w:rsid w:val="00076ED7"/>
    <w:rsid w:val="00077512"/>
    <w:rsid w:val="000804AA"/>
    <w:rsid w:val="000811ED"/>
    <w:rsid w:val="0008443B"/>
    <w:rsid w:val="000845EC"/>
    <w:rsid w:val="00084D5C"/>
    <w:rsid w:val="00084FAA"/>
    <w:rsid w:val="00085565"/>
    <w:rsid w:val="00091453"/>
    <w:rsid w:val="00094562"/>
    <w:rsid w:val="0009613E"/>
    <w:rsid w:val="000962D1"/>
    <w:rsid w:val="000A1463"/>
    <w:rsid w:val="000A3415"/>
    <w:rsid w:val="000A7B9A"/>
    <w:rsid w:val="000B1B5D"/>
    <w:rsid w:val="000B1BC8"/>
    <w:rsid w:val="000B6ED4"/>
    <w:rsid w:val="000C23EA"/>
    <w:rsid w:val="000C35B7"/>
    <w:rsid w:val="000C3D66"/>
    <w:rsid w:val="000C72E1"/>
    <w:rsid w:val="000C7333"/>
    <w:rsid w:val="000C7DFF"/>
    <w:rsid w:val="000D1DC8"/>
    <w:rsid w:val="000D3FA7"/>
    <w:rsid w:val="000D5E34"/>
    <w:rsid w:val="000D6BA2"/>
    <w:rsid w:val="000D6F8F"/>
    <w:rsid w:val="000D70D0"/>
    <w:rsid w:val="000D73E4"/>
    <w:rsid w:val="000D799E"/>
    <w:rsid w:val="000E21BB"/>
    <w:rsid w:val="000E223A"/>
    <w:rsid w:val="000E24E4"/>
    <w:rsid w:val="000E3554"/>
    <w:rsid w:val="000E48B6"/>
    <w:rsid w:val="000E5EDA"/>
    <w:rsid w:val="000E6B58"/>
    <w:rsid w:val="000F160E"/>
    <w:rsid w:val="000F1902"/>
    <w:rsid w:val="000F2F6A"/>
    <w:rsid w:val="0010188E"/>
    <w:rsid w:val="001032FA"/>
    <w:rsid w:val="001048F7"/>
    <w:rsid w:val="00106DF9"/>
    <w:rsid w:val="00115B12"/>
    <w:rsid w:val="001166FC"/>
    <w:rsid w:val="00120191"/>
    <w:rsid w:val="00120902"/>
    <w:rsid w:val="001212D1"/>
    <w:rsid w:val="00122B14"/>
    <w:rsid w:val="00122BB8"/>
    <w:rsid w:val="001236FB"/>
    <w:rsid w:val="00126EC4"/>
    <w:rsid w:val="00127427"/>
    <w:rsid w:val="00130536"/>
    <w:rsid w:val="00130AE8"/>
    <w:rsid w:val="0013143E"/>
    <w:rsid w:val="00131EB2"/>
    <w:rsid w:val="00132D0C"/>
    <w:rsid w:val="001330F4"/>
    <w:rsid w:val="00136006"/>
    <w:rsid w:val="001362B8"/>
    <w:rsid w:val="0013747F"/>
    <w:rsid w:val="00140276"/>
    <w:rsid w:val="001418F5"/>
    <w:rsid w:val="00143822"/>
    <w:rsid w:val="00143F20"/>
    <w:rsid w:val="00150B1D"/>
    <w:rsid w:val="001511E1"/>
    <w:rsid w:val="00152082"/>
    <w:rsid w:val="001525EF"/>
    <w:rsid w:val="00156A9E"/>
    <w:rsid w:val="00157931"/>
    <w:rsid w:val="00161C49"/>
    <w:rsid w:val="001639E9"/>
    <w:rsid w:val="00164BAE"/>
    <w:rsid w:val="00165141"/>
    <w:rsid w:val="00166808"/>
    <w:rsid w:val="0016714F"/>
    <w:rsid w:val="00170E8B"/>
    <w:rsid w:val="00171464"/>
    <w:rsid w:val="0017646B"/>
    <w:rsid w:val="001769CE"/>
    <w:rsid w:val="00176D76"/>
    <w:rsid w:val="00176E2E"/>
    <w:rsid w:val="00177E60"/>
    <w:rsid w:val="00180426"/>
    <w:rsid w:val="00181DC6"/>
    <w:rsid w:val="00182681"/>
    <w:rsid w:val="00185CFE"/>
    <w:rsid w:val="00190E3B"/>
    <w:rsid w:val="00192DF8"/>
    <w:rsid w:val="0019510D"/>
    <w:rsid w:val="00196B0E"/>
    <w:rsid w:val="00197404"/>
    <w:rsid w:val="001A0A3E"/>
    <w:rsid w:val="001A30D1"/>
    <w:rsid w:val="001A3D05"/>
    <w:rsid w:val="001A7199"/>
    <w:rsid w:val="001A78B3"/>
    <w:rsid w:val="001B02E7"/>
    <w:rsid w:val="001B215F"/>
    <w:rsid w:val="001B382C"/>
    <w:rsid w:val="001B6CBB"/>
    <w:rsid w:val="001C26F5"/>
    <w:rsid w:val="001C51FE"/>
    <w:rsid w:val="001D265A"/>
    <w:rsid w:val="001D26C3"/>
    <w:rsid w:val="001D28FB"/>
    <w:rsid w:val="001D3A36"/>
    <w:rsid w:val="001D4833"/>
    <w:rsid w:val="001D4BF6"/>
    <w:rsid w:val="001D538F"/>
    <w:rsid w:val="001D60D1"/>
    <w:rsid w:val="001D612A"/>
    <w:rsid w:val="001D7A7A"/>
    <w:rsid w:val="001D7B73"/>
    <w:rsid w:val="001E0FC4"/>
    <w:rsid w:val="001E150C"/>
    <w:rsid w:val="001E29FF"/>
    <w:rsid w:val="001E3416"/>
    <w:rsid w:val="001E5533"/>
    <w:rsid w:val="001E5C84"/>
    <w:rsid w:val="001E6AD6"/>
    <w:rsid w:val="001F038D"/>
    <w:rsid w:val="001F03F4"/>
    <w:rsid w:val="001F0C01"/>
    <w:rsid w:val="001F2D15"/>
    <w:rsid w:val="001F2E1E"/>
    <w:rsid w:val="001F4672"/>
    <w:rsid w:val="001F6469"/>
    <w:rsid w:val="001F713F"/>
    <w:rsid w:val="00201592"/>
    <w:rsid w:val="0020304D"/>
    <w:rsid w:val="002055FC"/>
    <w:rsid w:val="002112E0"/>
    <w:rsid w:val="00216580"/>
    <w:rsid w:val="00216BFA"/>
    <w:rsid w:val="0021774C"/>
    <w:rsid w:val="0022030D"/>
    <w:rsid w:val="00221E62"/>
    <w:rsid w:val="00223346"/>
    <w:rsid w:val="00223E34"/>
    <w:rsid w:val="00224430"/>
    <w:rsid w:val="00224CFE"/>
    <w:rsid w:val="00227519"/>
    <w:rsid w:val="00227651"/>
    <w:rsid w:val="0023016D"/>
    <w:rsid w:val="00230A3E"/>
    <w:rsid w:val="00232141"/>
    <w:rsid w:val="002325E6"/>
    <w:rsid w:val="00235E58"/>
    <w:rsid w:val="002373FA"/>
    <w:rsid w:val="002442CA"/>
    <w:rsid w:val="00245846"/>
    <w:rsid w:val="00246D61"/>
    <w:rsid w:val="002474C7"/>
    <w:rsid w:val="00250014"/>
    <w:rsid w:val="00251D52"/>
    <w:rsid w:val="00252D73"/>
    <w:rsid w:val="002537E3"/>
    <w:rsid w:val="00253B98"/>
    <w:rsid w:val="00260A1D"/>
    <w:rsid w:val="00261AFE"/>
    <w:rsid w:val="00261CF0"/>
    <w:rsid w:val="00261ED5"/>
    <w:rsid w:val="002625DA"/>
    <w:rsid w:val="00262D14"/>
    <w:rsid w:val="0026346D"/>
    <w:rsid w:val="00263D7B"/>
    <w:rsid w:val="00264039"/>
    <w:rsid w:val="00264AF7"/>
    <w:rsid w:val="00265615"/>
    <w:rsid w:val="00265943"/>
    <w:rsid w:val="00266EC8"/>
    <w:rsid w:val="00267E7F"/>
    <w:rsid w:val="00267F2F"/>
    <w:rsid w:val="002706F3"/>
    <w:rsid w:val="00274268"/>
    <w:rsid w:val="00274B71"/>
    <w:rsid w:val="0027561C"/>
    <w:rsid w:val="00276A43"/>
    <w:rsid w:val="00276EB2"/>
    <w:rsid w:val="0027731F"/>
    <w:rsid w:val="00277817"/>
    <w:rsid w:val="00277CCE"/>
    <w:rsid w:val="00280CEF"/>
    <w:rsid w:val="002839F9"/>
    <w:rsid w:val="00283EAC"/>
    <w:rsid w:val="002858F7"/>
    <w:rsid w:val="00286DD5"/>
    <w:rsid w:val="00287C4B"/>
    <w:rsid w:val="00287D81"/>
    <w:rsid w:val="00290300"/>
    <w:rsid w:val="00292AF5"/>
    <w:rsid w:val="00294D92"/>
    <w:rsid w:val="002974A4"/>
    <w:rsid w:val="00297794"/>
    <w:rsid w:val="00297B26"/>
    <w:rsid w:val="00297EA4"/>
    <w:rsid w:val="002A3D8E"/>
    <w:rsid w:val="002A5556"/>
    <w:rsid w:val="002A6489"/>
    <w:rsid w:val="002A650E"/>
    <w:rsid w:val="002B0BA4"/>
    <w:rsid w:val="002B3CCA"/>
    <w:rsid w:val="002C0979"/>
    <w:rsid w:val="002C2003"/>
    <w:rsid w:val="002C3166"/>
    <w:rsid w:val="002C3FD8"/>
    <w:rsid w:val="002C6746"/>
    <w:rsid w:val="002D26B2"/>
    <w:rsid w:val="002D3186"/>
    <w:rsid w:val="002D32D6"/>
    <w:rsid w:val="002D3614"/>
    <w:rsid w:val="002D415B"/>
    <w:rsid w:val="002D44A5"/>
    <w:rsid w:val="002D4C5D"/>
    <w:rsid w:val="002D5386"/>
    <w:rsid w:val="002D67EF"/>
    <w:rsid w:val="002E2729"/>
    <w:rsid w:val="002E4CC1"/>
    <w:rsid w:val="002E657B"/>
    <w:rsid w:val="002E65E2"/>
    <w:rsid w:val="002E6823"/>
    <w:rsid w:val="002F29E1"/>
    <w:rsid w:val="002F2B77"/>
    <w:rsid w:val="002F3609"/>
    <w:rsid w:val="002F4251"/>
    <w:rsid w:val="002F56BB"/>
    <w:rsid w:val="00302727"/>
    <w:rsid w:val="00303C07"/>
    <w:rsid w:val="00306925"/>
    <w:rsid w:val="00306EF3"/>
    <w:rsid w:val="003078AE"/>
    <w:rsid w:val="0031020D"/>
    <w:rsid w:val="0031073A"/>
    <w:rsid w:val="00312597"/>
    <w:rsid w:val="00312CE7"/>
    <w:rsid w:val="0031426E"/>
    <w:rsid w:val="0031462C"/>
    <w:rsid w:val="0031534B"/>
    <w:rsid w:val="00315732"/>
    <w:rsid w:val="0031633B"/>
    <w:rsid w:val="00324BEC"/>
    <w:rsid w:val="00324CD6"/>
    <w:rsid w:val="00326F70"/>
    <w:rsid w:val="003277BE"/>
    <w:rsid w:val="00330493"/>
    <w:rsid w:val="003316B1"/>
    <w:rsid w:val="00331E57"/>
    <w:rsid w:val="0033255D"/>
    <w:rsid w:val="0033348C"/>
    <w:rsid w:val="00333D75"/>
    <w:rsid w:val="00334D6F"/>
    <w:rsid w:val="003363EE"/>
    <w:rsid w:val="00337812"/>
    <w:rsid w:val="003401CA"/>
    <w:rsid w:val="00340479"/>
    <w:rsid w:val="0034350A"/>
    <w:rsid w:val="0034574E"/>
    <w:rsid w:val="00346BA5"/>
    <w:rsid w:val="0034786D"/>
    <w:rsid w:val="0035039E"/>
    <w:rsid w:val="003504D8"/>
    <w:rsid w:val="003510B1"/>
    <w:rsid w:val="0035181B"/>
    <w:rsid w:val="0035214E"/>
    <w:rsid w:val="00353BF8"/>
    <w:rsid w:val="00354810"/>
    <w:rsid w:val="00360158"/>
    <w:rsid w:val="00365FC6"/>
    <w:rsid w:val="00366D84"/>
    <w:rsid w:val="003676BE"/>
    <w:rsid w:val="003709AA"/>
    <w:rsid w:val="00370A8F"/>
    <w:rsid w:val="003710E6"/>
    <w:rsid w:val="00371354"/>
    <w:rsid w:val="00371BB1"/>
    <w:rsid w:val="003720B8"/>
    <w:rsid w:val="00372731"/>
    <w:rsid w:val="0037345B"/>
    <w:rsid w:val="0037364B"/>
    <w:rsid w:val="0037391C"/>
    <w:rsid w:val="00375A2B"/>
    <w:rsid w:val="00376957"/>
    <w:rsid w:val="00376FA7"/>
    <w:rsid w:val="003811BD"/>
    <w:rsid w:val="00381816"/>
    <w:rsid w:val="00382AF3"/>
    <w:rsid w:val="00385B9A"/>
    <w:rsid w:val="003861B7"/>
    <w:rsid w:val="003872A4"/>
    <w:rsid w:val="00387B41"/>
    <w:rsid w:val="00393338"/>
    <w:rsid w:val="0039370B"/>
    <w:rsid w:val="003941DE"/>
    <w:rsid w:val="0039424A"/>
    <w:rsid w:val="003944EC"/>
    <w:rsid w:val="00395892"/>
    <w:rsid w:val="003A23E3"/>
    <w:rsid w:val="003A318E"/>
    <w:rsid w:val="003A47BE"/>
    <w:rsid w:val="003A4812"/>
    <w:rsid w:val="003A63F8"/>
    <w:rsid w:val="003B00AD"/>
    <w:rsid w:val="003B3F58"/>
    <w:rsid w:val="003B64BF"/>
    <w:rsid w:val="003B6C0C"/>
    <w:rsid w:val="003C0020"/>
    <w:rsid w:val="003C02F2"/>
    <w:rsid w:val="003C18D3"/>
    <w:rsid w:val="003C2D35"/>
    <w:rsid w:val="003C41CF"/>
    <w:rsid w:val="003C57F0"/>
    <w:rsid w:val="003D0DBE"/>
    <w:rsid w:val="003D0EE8"/>
    <w:rsid w:val="003D2B36"/>
    <w:rsid w:val="003D451B"/>
    <w:rsid w:val="003D5C48"/>
    <w:rsid w:val="003D5F5F"/>
    <w:rsid w:val="003D6E95"/>
    <w:rsid w:val="003E470D"/>
    <w:rsid w:val="003E55CD"/>
    <w:rsid w:val="003E586F"/>
    <w:rsid w:val="003E5CD8"/>
    <w:rsid w:val="003F0CBF"/>
    <w:rsid w:val="003F17D1"/>
    <w:rsid w:val="003F4571"/>
    <w:rsid w:val="003F7A41"/>
    <w:rsid w:val="003F7D72"/>
    <w:rsid w:val="004027C1"/>
    <w:rsid w:val="00402AFC"/>
    <w:rsid w:val="00405993"/>
    <w:rsid w:val="00406067"/>
    <w:rsid w:val="0040656A"/>
    <w:rsid w:val="00410F99"/>
    <w:rsid w:val="0041268D"/>
    <w:rsid w:val="00412B09"/>
    <w:rsid w:val="004152FE"/>
    <w:rsid w:val="00416F9D"/>
    <w:rsid w:val="004219CE"/>
    <w:rsid w:val="00423E3D"/>
    <w:rsid w:val="00424591"/>
    <w:rsid w:val="00424FCD"/>
    <w:rsid w:val="00432EC2"/>
    <w:rsid w:val="0043337F"/>
    <w:rsid w:val="00434229"/>
    <w:rsid w:val="00436FF7"/>
    <w:rsid w:val="004374D4"/>
    <w:rsid w:val="00437E06"/>
    <w:rsid w:val="0044207B"/>
    <w:rsid w:val="00442A43"/>
    <w:rsid w:val="004444E1"/>
    <w:rsid w:val="00445A78"/>
    <w:rsid w:val="00446D6C"/>
    <w:rsid w:val="00447E3E"/>
    <w:rsid w:val="00447FD9"/>
    <w:rsid w:val="00450063"/>
    <w:rsid w:val="00452557"/>
    <w:rsid w:val="0045478B"/>
    <w:rsid w:val="0045679F"/>
    <w:rsid w:val="00460D24"/>
    <w:rsid w:val="00461673"/>
    <w:rsid w:val="004622A6"/>
    <w:rsid w:val="004624C8"/>
    <w:rsid w:val="004637C4"/>
    <w:rsid w:val="0046409F"/>
    <w:rsid w:val="004655C8"/>
    <w:rsid w:val="0046563B"/>
    <w:rsid w:val="0046681F"/>
    <w:rsid w:val="00466BA1"/>
    <w:rsid w:val="00471DDD"/>
    <w:rsid w:val="00475215"/>
    <w:rsid w:val="0047562E"/>
    <w:rsid w:val="00477EDB"/>
    <w:rsid w:val="00480C02"/>
    <w:rsid w:val="00482621"/>
    <w:rsid w:val="0048426F"/>
    <w:rsid w:val="004864C0"/>
    <w:rsid w:val="00487FE3"/>
    <w:rsid w:val="00492733"/>
    <w:rsid w:val="0049533D"/>
    <w:rsid w:val="00496258"/>
    <w:rsid w:val="00496416"/>
    <w:rsid w:val="004A0990"/>
    <w:rsid w:val="004A16EF"/>
    <w:rsid w:val="004A31C9"/>
    <w:rsid w:val="004A371E"/>
    <w:rsid w:val="004A4A36"/>
    <w:rsid w:val="004B0EAD"/>
    <w:rsid w:val="004B2E0F"/>
    <w:rsid w:val="004B2F1D"/>
    <w:rsid w:val="004B40E8"/>
    <w:rsid w:val="004B4AF8"/>
    <w:rsid w:val="004B526C"/>
    <w:rsid w:val="004B66B2"/>
    <w:rsid w:val="004B7DC1"/>
    <w:rsid w:val="004C5BE5"/>
    <w:rsid w:val="004C5EEF"/>
    <w:rsid w:val="004C67FD"/>
    <w:rsid w:val="004C7E87"/>
    <w:rsid w:val="004D11CB"/>
    <w:rsid w:val="004D55FB"/>
    <w:rsid w:val="004D603C"/>
    <w:rsid w:val="004D6055"/>
    <w:rsid w:val="004D77C5"/>
    <w:rsid w:val="004E081F"/>
    <w:rsid w:val="004E4D54"/>
    <w:rsid w:val="004E79E3"/>
    <w:rsid w:val="004E7D1B"/>
    <w:rsid w:val="004F0AD8"/>
    <w:rsid w:val="004F1CEA"/>
    <w:rsid w:val="004F2890"/>
    <w:rsid w:val="004F3D63"/>
    <w:rsid w:val="004F57C7"/>
    <w:rsid w:val="004F68B6"/>
    <w:rsid w:val="004F6FC7"/>
    <w:rsid w:val="004F747C"/>
    <w:rsid w:val="004F7629"/>
    <w:rsid w:val="00501B4B"/>
    <w:rsid w:val="00502844"/>
    <w:rsid w:val="005079EB"/>
    <w:rsid w:val="00512825"/>
    <w:rsid w:val="005131CF"/>
    <w:rsid w:val="005132BB"/>
    <w:rsid w:val="0051555B"/>
    <w:rsid w:val="00517485"/>
    <w:rsid w:val="0051777C"/>
    <w:rsid w:val="00520861"/>
    <w:rsid w:val="0052280C"/>
    <w:rsid w:val="0052492E"/>
    <w:rsid w:val="005267FC"/>
    <w:rsid w:val="00526EF6"/>
    <w:rsid w:val="005306C5"/>
    <w:rsid w:val="00532D20"/>
    <w:rsid w:val="00532D61"/>
    <w:rsid w:val="00533235"/>
    <w:rsid w:val="0053363A"/>
    <w:rsid w:val="00534CBE"/>
    <w:rsid w:val="005406A9"/>
    <w:rsid w:val="00540FA4"/>
    <w:rsid w:val="005443FC"/>
    <w:rsid w:val="00545B49"/>
    <w:rsid w:val="00545FB6"/>
    <w:rsid w:val="00546801"/>
    <w:rsid w:val="0055237D"/>
    <w:rsid w:val="00552AFE"/>
    <w:rsid w:val="0055325D"/>
    <w:rsid w:val="00553D08"/>
    <w:rsid w:val="00553E02"/>
    <w:rsid w:val="00553E35"/>
    <w:rsid w:val="00554BC6"/>
    <w:rsid w:val="00555F0D"/>
    <w:rsid w:val="0056048B"/>
    <w:rsid w:val="00563147"/>
    <w:rsid w:val="00566C06"/>
    <w:rsid w:val="00572360"/>
    <w:rsid w:val="00572A4D"/>
    <w:rsid w:val="00572DEC"/>
    <w:rsid w:val="0057480E"/>
    <w:rsid w:val="00574A12"/>
    <w:rsid w:val="0057562A"/>
    <w:rsid w:val="0057601A"/>
    <w:rsid w:val="00580225"/>
    <w:rsid w:val="005819D4"/>
    <w:rsid w:val="00581DB1"/>
    <w:rsid w:val="005838C3"/>
    <w:rsid w:val="00584019"/>
    <w:rsid w:val="00591A93"/>
    <w:rsid w:val="00591DC3"/>
    <w:rsid w:val="00593A7A"/>
    <w:rsid w:val="00594424"/>
    <w:rsid w:val="00595126"/>
    <w:rsid w:val="005958FA"/>
    <w:rsid w:val="00596450"/>
    <w:rsid w:val="00597E95"/>
    <w:rsid w:val="005A36AA"/>
    <w:rsid w:val="005A7AD9"/>
    <w:rsid w:val="005B2886"/>
    <w:rsid w:val="005B4A3F"/>
    <w:rsid w:val="005B4B1A"/>
    <w:rsid w:val="005B53DE"/>
    <w:rsid w:val="005B60F9"/>
    <w:rsid w:val="005C0A72"/>
    <w:rsid w:val="005C14ED"/>
    <w:rsid w:val="005C3D7B"/>
    <w:rsid w:val="005C6E3A"/>
    <w:rsid w:val="005C74F4"/>
    <w:rsid w:val="005D0B89"/>
    <w:rsid w:val="005D5578"/>
    <w:rsid w:val="005D6831"/>
    <w:rsid w:val="005D721D"/>
    <w:rsid w:val="005E0525"/>
    <w:rsid w:val="005E3705"/>
    <w:rsid w:val="005E5FAA"/>
    <w:rsid w:val="005E6D56"/>
    <w:rsid w:val="005E75DA"/>
    <w:rsid w:val="005F08DE"/>
    <w:rsid w:val="005F2423"/>
    <w:rsid w:val="005F33FC"/>
    <w:rsid w:val="005F583A"/>
    <w:rsid w:val="00600EF1"/>
    <w:rsid w:val="0060426F"/>
    <w:rsid w:val="00604F43"/>
    <w:rsid w:val="006057CB"/>
    <w:rsid w:val="006063A9"/>
    <w:rsid w:val="00611382"/>
    <w:rsid w:val="006119E6"/>
    <w:rsid w:val="00611E47"/>
    <w:rsid w:val="0061217E"/>
    <w:rsid w:val="00612DF1"/>
    <w:rsid w:val="006132C8"/>
    <w:rsid w:val="006171E4"/>
    <w:rsid w:val="00620180"/>
    <w:rsid w:val="0062223C"/>
    <w:rsid w:val="006222AF"/>
    <w:rsid w:val="00625E57"/>
    <w:rsid w:val="0062638C"/>
    <w:rsid w:val="00627E44"/>
    <w:rsid w:val="00634B3B"/>
    <w:rsid w:val="00635116"/>
    <w:rsid w:val="006412A6"/>
    <w:rsid w:val="0064142B"/>
    <w:rsid w:val="0064160F"/>
    <w:rsid w:val="00643093"/>
    <w:rsid w:val="00643882"/>
    <w:rsid w:val="00643CDB"/>
    <w:rsid w:val="006460BA"/>
    <w:rsid w:val="00646A26"/>
    <w:rsid w:val="00650ABF"/>
    <w:rsid w:val="00653A40"/>
    <w:rsid w:val="00654C95"/>
    <w:rsid w:val="00661AE7"/>
    <w:rsid w:val="00662395"/>
    <w:rsid w:val="00662E25"/>
    <w:rsid w:val="00663029"/>
    <w:rsid w:val="006669F4"/>
    <w:rsid w:val="00666B45"/>
    <w:rsid w:val="00667814"/>
    <w:rsid w:val="00670455"/>
    <w:rsid w:val="00672990"/>
    <w:rsid w:val="00673A7B"/>
    <w:rsid w:val="00673EB9"/>
    <w:rsid w:val="00675DC1"/>
    <w:rsid w:val="00676437"/>
    <w:rsid w:val="006816D3"/>
    <w:rsid w:val="00681E17"/>
    <w:rsid w:val="00684743"/>
    <w:rsid w:val="006855F5"/>
    <w:rsid w:val="00686ACD"/>
    <w:rsid w:val="00687553"/>
    <w:rsid w:val="00691A48"/>
    <w:rsid w:val="006928D1"/>
    <w:rsid w:val="00694162"/>
    <w:rsid w:val="00694211"/>
    <w:rsid w:val="006969CD"/>
    <w:rsid w:val="006970BF"/>
    <w:rsid w:val="006A1F15"/>
    <w:rsid w:val="006A1FAE"/>
    <w:rsid w:val="006A282F"/>
    <w:rsid w:val="006A6B56"/>
    <w:rsid w:val="006A72A9"/>
    <w:rsid w:val="006A7511"/>
    <w:rsid w:val="006A75C5"/>
    <w:rsid w:val="006B2938"/>
    <w:rsid w:val="006B3C29"/>
    <w:rsid w:val="006B42F9"/>
    <w:rsid w:val="006B795E"/>
    <w:rsid w:val="006C159C"/>
    <w:rsid w:val="006C1947"/>
    <w:rsid w:val="006C2059"/>
    <w:rsid w:val="006C4D7C"/>
    <w:rsid w:val="006C4F8C"/>
    <w:rsid w:val="006C6453"/>
    <w:rsid w:val="006D037B"/>
    <w:rsid w:val="006D100B"/>
    <w:rsid w:val="006D14FC"/>
    <w:rsid w:val="006D4833"/>
    <w:rsid w:val="006D5255"/>
    <w:rsid w:val="006D538D"/>
    <w:rsid w:val="006D56E2"/>
    <w:rsid w:val="006D5F01"/>
    <w:rsid w:val="006D67D7"/>
    <w:rsid w:val="006D6CF2"/>
    <w:rsid w:val="006E03D5"/>
    <w:rsid w:val="006E5676"/>
    <w:rsid w:val="006F07E1"/>
    <w:rsid w:val="006F0D0E"/>
    <w:rsid w:val="006F100B"/>
    <w:rsid w:val="006F1D9C"/>
    <w:rsid w:val="006F2130"/>
    <w:rsid w:val="006F24E9"/>
    <w:rsid w:val="00701B9E"/>
    <w:rsid w:val="00703B67"/>
    <w:rsid w:val="00704E4C"/>
    <w:rsid w:val="00706447"/>
    <w:rsid w:val="0070751D"/>
    <w:rsid w:val="007109D6"/>
    <w:rsid w:val="00711263"/>
    <w:rsid w:val="007127A2"/>
    <w:rsid w:val="00717BAA"/>
    <w:rsid w:val="00721E24"/>
    <w:rsid w:val="00724D8C"/>
    <w:rsid w:val="0073001D"/>
    <w:rsid w:val="0073017A"/>
    <w:rsid w:val="00731785"/>
    <w:rsid w:val="00731F21"/>
    <w:rsid w:val="00732F69"/>
    <w:rsid w:val="007339AE"/>
    <w:rsid w:val="00734539"/>
    <w:rsid w:val="00737889"/>
    <w:rsid w:val="00737E88"/>
    <w:rsid w:val="007408CF"/>
    <w:rsid w:val="0074132C"/>
    <w:rsid w:val="00747A0C"/>
    <w:rsid w:val="00753D36"/>
    <w:rsid w:val="00754033"/>
    <w:rsid w:val="007559BE"/>
    <w:rsid w:val="0076126F"/>
    <w:rsid w:val="00762184"/>
    <w:rsid w:val="00763F00"/>
    <w:rsid w:val="007678AB"/>
    <w:rsid w:val="007728C6"/>
    <w:rsid w:val="00772B9D"/>
    <w:rsid w:val="0077475C"/>
    <w:rsid w:val="00775119"/>
    <w:rsid w:val="0077524D"/>
    <w:rsid w:val="00775313"/>
    <w:rsid w:val="0077572F"/>
    <w:rsid w:val="00777DAF"/>
    <w:rsid w:val="007808B1"/>
    <w:rsid w:val="00783DFE"/>
    <w:rsid w:val="00784F5E"/>
    <w:rsid w:val="007863E4"/>
    <w:rsid w:val="00787C44"/>
    <w:rsid w:val="00792A27"/>
    <w:rsid w:val="007959CF"/>
    <w:rsid w:val="00795F12"/>
    <w:rsid w:val="00797220"/>
    <w:rsid w:val="0079734F"/>
    <w:rsid w:val="007A0104"/>
    <w:rsid w:val="007A5432"/>
    <w:rsid w:val="007A6803"/>
    <w:rsid w:val="007A769E"/>
    <w:rsid w:val="007A7FC9"/>
    <w:rsid w:val="007B1DB3"/>
    <w:rsid w:val="007B3E52"/>
    <w:rsid w:val="007B4124"/>
    <w:rsid w:val="007B442C"/>
    <w:rsid w:val="007B579D"/>
    <w:rsid w:val="007B6BF5"/>
    <w:rsid w:val="007B6E2E"/>
    <w:rsid w:val="007C0633"/>
    <w:rsid w:val="007C0896"/>
    <w:rsid w:val="007C0FEA"/>
    <w:rsid w:val="007C38C9"/>
    <w:rsid w:val="007C5E92"/>
    <w:rsid w:val="007C6961"/>
    <w:rsid w:val="007C71CE"/>
    <w:rsid w:val="007C751E"/>
    <w:rsid w:val="007D0433"/>
    <w:rsid w:val="007D1361"/>
    <w:rsid w:val="007D3335"/>
    <w:rsid w:val="007D41A5"/>
    <w:rsid w:val="007D4D2B"/>
    <w:rsid w:val="007D68CC"/>
    <w:rsid w:val="007D6DAE"/>
    <w:rsid w:val="007E0AC8"/>
    <w:rsid w:val="007E1A07"/>
    <w:rsid w:val="007E2ABC"/>
    <w:rsid w:val="007E36F8"/>
    <w:rsid w:val="007E5AD3"/>
    <w:rsid w:val="007E6C04"/>
    <w:rsid w:val="007E70C1"/>
    <w:rsid w:val="007E7742"/>
    <w:rsid w:val="007E7AB8"/>
    <w:rsid w:val="007F313D"/>
    <w:rsid w:val="007F369F"/>
    <w:rsid w:val="007F502A"/>
    <w:rsid w:val="007F5A73"/>
    <w:rsid w:val="007F7BA7"/>
    <w:rsid w:val="0080008F"/>
    <w:rsid w:val="00800B1D"/>
    <w:rsid w:val="008029DF"/>
    <w:rsid w:val="00803BBC"/>
    <w:rsid w:val="00807A9A"/>
    <w:rsid w:val="00807ACC"/>
    <w:rsid w:val="008147F7"/>
    <w:rsid w:val="00814B9A"/>
    <w:rsid w:val="0082384A"/>
    <w:rsid w:val="00824542"/>
    <w:rsid w:val="0082596B"/>
    <w:rsid w:val="0082791B"/>
    <w:rsid w:val="008279B7"/>
    <w:rsid w:val="00830406"/>
    <w:rsid w:val="00831E0A"/>
    <w:rsid w:val="00832121"/>
    <w:rsid w:val="00832776"/>
    <w:rsid w:val="0083328D"/>
    <w:rsid w:val="00834BEC"/>
    <w:rsid w:val="008355FA"/>
    <w:rsid w:val="00840DB5"/>
    <w:rsid w:val="00842835"/>
    <w:rsid w:val="0084344D"/>
    <w:rsid w:val="0084353B"/>
    <w:rsid w:val="00843D71"/>
    <w:rsid w:val="008514FD"/>
    <w:rsid w:val="00851723"/>
    <w:rsid w:val="00852017"/>
    <w:rsid w:val="0085256D"/>
    <w:rsid w:val="00852955"/>
    <w:rsid w:val="00852BF9"/>
    <w:rsid w:val="008549E5"/>
    <w:rsid w:val="00856AC8"/>
    <w:rsid w:val="00862BDB"/>
    <w:rsid w:val="00867117"/>
    <w:rsid w:val="00872633"/>
    <w:rsid w:val="008726DD"/>
    <w:rsid w:val="00873164"/>
    <w:rsid w:val="0087534D"/>
    <w:rsid w:val="00875C63"/>
    <w:rsid w:val="008767C5"/>
    <w:rsid w:val="00880FE1"/>
    <w:rsid w:val="00881572"/>
    <w:rsid w:val="00883743"/>
    <w:rsid w:val="00885871"/>
    <w:rsid w:val="00887452"/>
    <w:rsid w:val="00891DE2"/>
    <w:rsid w:val="00892600"/>
    <w:rsid w:val="00893C3B"/>
    <w:rsid w:val="008952D3"/>
    <w:rsid w:val="00896CB8"/>
    <w:rsid w:val="008A0374"/>
    <w:rsid w:val="008A09AD"/>
    <w:rsid w:val="008A28A1"/>
    <w:rsid w:val="008A2F08"/>
    <w:rsid w:val="008A517B"/>
    <w:rsid w:val="008A6673"/>
    <w:rsid w:val="008A67D2"/>
    <w:rsid w:val="008A7493"/>
    <w:rsid w:val="008A7B49"/>
    <w:rsid w:val="008B0618"/>
    <w:rsid w:val="008B154B"/>
    <w:rsid w:val="008B51D9"/>
    <w:rsid w:val="008B5431"/>
    <w:rsid w:val="008B6170"/>
    <w:rsid w:val="008B75A2"/>
    <w:rsid w:val="008C3656"/>
    <w:rsid w:val="008C42B8"/>
    <w:rsid w:val="008C5080"/>
    <w:rsid w:val="008C6247"/>
    <w:rsid w:val="008C7285"/>
    <w:rsid w:val="008D3562"/>
    <w:rsid w:val="008D4EEC"/>
    <w:rsid w:val="008E1419"/>
    <w:rsid w:val="008E4BB0"/>
    <w:rsid w:val="008E4C25"/>
    <w:rsid w:val="008E5141"/>
    <w:rsid w:val="008E575B"/>
    <w:rsid w:val="008E65C6"/>
    <w:rsid w:val="008E798E"/>
    <w:rsid w:val="008F2681"/>
    <w:rsid w:val="008F374A"/>
    <w:rsid w:val="008F53EC"/>
    <w:rsid w:val="008F5F90"/>
    <w:rsid w:val="008F7E53"/>
    <w:rsid w:val="00904A9C"/>
    <w:rsid w:val="00904BD0"/>
    <w:rsid w:val="009060F5"/>
    <w:rsid w:val="00907E73"/>
    <w:rsid w:val="00910C07"/>
    <w:rsid w:val="009124E6"/>
    <w:rsid w:val="00914E1F"/>
    <w:rsid w:val="009171D2"/>
    <w:rsid w:val="00920055"/>
    <w:rsid w:val="0092085E"/>
    <w:rsid w:val="00920C54"/>
    <w:rsid w:val="00921F1B"/>
    <w:rsid w:val="009250B9"/>
    <w:rsid w:val="00926A04"/>
    <w:rsid w:val="00927C9A"/>
    <w:rsid w:val="0093051F"/>
    <w:rsid w:val="0093101E"/>
    <w:rsid w:val="009316DD"/>
    <w:rsid w:val="00931FEA"/>
    <w:rsid w:val="00932238"/>
    <w:rsid w:val="009332C2"/>
    <w:rsid w:val="00933640"/>
    <w:rsid w:val="00934F49"/>
    <w:rsid w:val="009357B4"/>
    <w:rsid w:val="00935D14"/>
    <w:rsid w:val="00935D76"/>
    <w:rsid w:val="0094036D"/>
    <w:rsid w:val="0094116E"/>
    <w:rsid w:val="00941569"/>
    <w:rsid w:val="00942B33"/>
    <w:rsid w:val="00943BC0"/>
    <w:rsid w:val="00947C9E"/>
    <w:rsid w:val="009519A7"/>
    <w:rsid w:val="009533BC"/>
    <w:rsid w:val="00953690"/>
    <w:rsid w:val="00953B29"/>
    <w:rsid w:val="00954A69"/>
    <w:rsid w:val="00955364"/>
    <w:rsid w:val="009612BA"/>
    <w:rsid w:val="00961DED"/>
    <w:rsid w:val="00962007"/>
    <w:rsid w:val="0096205C"/>
    <w:rsid w:val="00963292"/>
    <w:rsid w:val="00964885"/>
    <w:rsid w:val="00964977"/>
    <w:rsid w:val="00966331"/>
    <w:rsid w:val="00967326"/>
    <w:rsid w:val="00973E3B"/>
    <w:rsid w:val="00973F40"/>
    <w:rsid w:val="00974714"/>
    <w:rsid w:val="00975FA0"/>
    <w:rsid w:val="0097603E"/>
    <w:rsid w:val="009847F5"/>
    <w:rsid w:val="00985444"/>
    <w:rsid w:val="0098713C"/>
    <w:rsid w:val="00987EDC"/>
    <w:rsid w:val="0099084A"/>
    <w:rsid w:val="00993E36"/>
    <w:rsid w:val="00994351"/>
    <w:rsid w:val="00994493"/>
    <w:rsid w:val="00995A0B"/>
    <w:rsid w:val="009A2AD8"/>
    <w:rsid w:val="009A4741"/>
    <w:rsid w:val="009A69F2"/>
    <w:rsid w:val="009A6F1E"/>
    <w:rsid w:val="009B0FAE"/>
    <w:rsid w:val="009B1234"/>
    <w:rsid w:val="009B2129"/>
    <w:rsid w:val="009B7555"/>
    <w:rsid w:val="009C24C1"/>
    <w:rsid w:val="009C3D9F"/>
    <w:rsid w:val="009C488B"/>
    <w:rsid w:val="009C6D28"/>
    <w:rsid w:val="009C71B3"/>
    <w:rsid w:val="009C72B3"/>
    <w:rsid w:val="009D32F7"/>
    <w:rsid w:val="009D448A"/>
    <w:rsid w:val="009D5063"/>
    <w:rsid w:val="009D661C"/>
    <w:rsid w:val="009E17AE"/>
    <w:rsid w:val="009E6351"/>
    <w:rsid w:val="009E71C8"/>
    <w:rsid w:val="009F193D"/>
    <w:rsid w:val="009F2613"/>
    <w:rsid w:val="009F3E07"/>
    <w:rsid w:val="009F4937"/>
    <w:rsid w:val="009F6FFB"/>
    <w:rsid w:val="009F7BCB"/>
    <w:rsid w:val="009F7E26"/>
    <w:rsid w:val="00A00020"/>
    <w:rsid w:val="00A002B7"/>
    <w:rsid w:val="00A0445A"/>
    <w:rsid w:val="00A048C6"/>
    <w:rsid w:val="00A05F10"/>
    <w:rsid w:val="00A06D48"/>
    <w:rsid w:val="00A116D6"/>
    <w:rsid w:val="00A13013"/>
    <w:rsid w:val="00A132A9"/>
    <w:rsid w:val="00A17725"/>
    <w:rsid w:val="00A219E1"/>
    <w:rsid w:val="00A22228"/>
    <w:rsid w:val="00A246C4"/>
    <w:rsid w:val="00A24753"/>
    <w:rsid w:val="00A24BBC"/>
    <w:rsid w:val="00A24F58"/>
    <w:rsid w:val="00A30412"/>
    <w:rsid w:val="00A33757"/>
    <w:rsid w:val="00A3384D"/>
    <w:rsid w:val="00A34969"/>
    <w:rsid w:val="00A3542E"/>
    <w:rsid w:val="00A35AE2"/>
    <w:rsid w:val="00A35F79"/>
    <w:rsid w:val="00A36289"/>
    <w:rsid w:val="00A4065D"/>
    <w:rsid w:val="00A40E8D"/>
    <w:rsid w:val="00A416E9"/>
    <w:rsid w:val="00A41B1E"/>
    <w:rsid w:val="00A42546"/>
    <w:rsid w:val="00A446D0"/>
    <w:rsid w:val="00A44F53"/>
    <w:rsid w:val="00A46D62"/>
    <w:rsid w:val="00A473AC"/>
    <w:rsid w:val="00A5264C"/>
    <w:rsid w:val="00A54185"/>
    <w:rsid w:val="00A54ED3"/>
    <w:rsid w:val="00A5588F"/>
    <w:rsid w:val="00A61A2A"/>
    <w:rsid w:val="00A62AC3"/>
    <w:rsid w:val="00A62ED1"/>
    <w:rsid w:val="00A6306E"/>
    <w:rsid w:val="00A643E2"/>
    <w:rsid w:val="00A64A41"/>
    <w:rsid w:val="00A65657"/>
    <w:rsid w:val="00A66AE3"/>
    <w:rsid w:val="00A71256"/>
    <w:rsid w:val="00A75967"/>
    <w:rsid w:val="00A81673"/>
    <w:rsid w:val="00A816E6"/>
    <w:rsid w:val="00A8210C"/>
    <w:rsid w:val="00A82F9D"/>
    <w:rsid w:val="00A830EE"/>
    <w:rsid w:val="00A833A4"/>
    <w:rsid w:val="00A834D5"/>
    <w:rsid w:val="00A834FC"/>
    <w:rsid w:val="00A85C63"/>
    <w:rsid w:val="00A879E0"/>
    <w:rsid w:val="00A92A9C"/>
    <w:rsid w:val="00A9310D"/>
    <w:rsid w:val="00A943FD"/>
    <w:rsid w:val="00AA0542"/>
    <w:rsid w:val="00AA1497"/>
    <w:rsid w:val="00AA4723"/>
    <w:rsid w:val="00AA56E2"/>
    <w:rsid w:val="00AB3A6E"/>
    <w:rsid w:val="00AB414E"/>
    <w:rsid w:val="00AB49E8"/>
    <w:rsid w:val="00AB60D5"/>
    <w:rsid w:val="00AB675B"/>
    <w:rsid w:val="00AB675F"/>
    <w:rsid w:val="00AB74D9"/>
    <w:rsid w:val="00AB7952"/>
    <w:rsid w:val="00AC0446"/>
    <w:rsid w:val="00AC07F3"/>
    <w:rsid w:val="00AC09D9"/>
    <w:rsid w:val="00AC3626"/>
    <w:rsid w:val="00AC4D07"/>
    <w:rsid w:val="00AC5C76"/>
    <w:rsid w:val="00AC6315"/>
    <w:rsid w:val="00AC6509"/>
    <w:rsid w:val="00AC6E9A"/>
    <w:rsid w:val="00AC77FE"/>
    <w:rsid w:val="00AC7DB3"/>
    <w:rsid w:val="00AD044D"/>
    <w:rsid w:val="00AD35B5"/>
    <w:rsid w:val="00AD5870"/>
    <w:rsid w:val="00AD5FE6"/>
    <w:rsid w:val="00AD63B9"/>
    <w:rsid w:val="00AD6A8F"/>
    <w:rsid w:val="00AD6DD2"/>
    <w:rsid w:val="00AD78E8"/>
    <w:rsid w:val="00AE28FC"/>
    <w:rsid w:val="00AE5088"/>
    <w:rsid w:val="00AE54D8"/>
    <w:rsid w:val="00AF0033"/>
    <w:rsid w:val="00AF13D6"/>
    <w:rsid w:val="00AF20A0"/>
    <w:rsid w:val="00AF25E9"/>
    <w:rsid w:val="00AF2AEC"/>
    <w:rsid w:val="00AF3F10"/>
    <w:rsid w:val="00AF4BBC"/>
    <w:rsid w:val="00B00E82"/>
    <w:rsid w:val="00B01490"/>
    <w:rsid w:val="00B030F9"/>
    <w:rsid w:val="00B04C81"/>
    <w:rsid w:val="00B10BC5"/>
    <w:rsid w:val="00B127BA"/>
    <w:rsid w:val="00B131FB"/>
    <w:rsid w:val="00B16E50"/>
    <w:rsid w:val="00B17010"/>
    <w:rsid w:val="00B171B2"/>
    <w:rsid w:val="00B220AB"/>
    <w:rsid w:val="00B22483"/>
    <w:rsid w:val="00B23AC0"/>
    <w:rsid w:val="00B24696"/>
    <w:rsid w:val="00B30337"/>
    <w:rsid w:val="00B309B9"/>
    <w:rsid w:val="00B30D33"/>
    <w:rsid w:val="00B30DA0"/>
    <w:rsid w:val="00B33B18"/>
    <w:rsid w:val="00B35899"/>
    <w:rsid w:val="00B37604"/>
    <w:rsid w:val="00B40FD8"/>
    <w:rsid w:val="00B41294"/>
    <w:rsid w:val="00B45B8E"/>
    <w:rsid w:val="00B45ED9"/>
    <w:rsid w:val="00B46400"/>
    <w:rsid w:val="00B4655B"/>
    <w:rsid w:val="00B46B24"/>
    <w:rsid w:val="00B50FF0"/>
    <w:rsid w:val="00B5126E"/>
    <w:rsid w:val="00B5325A"/>
    <w:rsid w:val="00B53835"/>
    <w:rsid w:val="00B56CB1"/>
    <w:rsid w:val="00B60C0A"/>
    <w:rsid w:val="00B64695"/>
    <w:rsid w:val="00B6520C"/>
    <w:rsid w:val="00B6580E"/>
    <w:rsid w:val="00B6680D"/>
    <w:rsid w:val="00B67E5E"/>
    <w:rsid w:val="00B711FD"/>
    <w:rsid w:val="00B715FF"/>
    <w:rsid w:val="00B72652"/>
    <w:rsid w:val="00B73067"/>
    <w:rsid w:val="00B730FC"/>
    <w:rsid w:val="00B74242"/>
    <w:rsid w:val="00B74F70"/>
    <w:rsid w:val="00B754F3"/>
    <w:rsid w:val="00B80C6E"/>
    <w:rsid w:val="00B80EAF"/>
    <w:rsid w:val="00B81F35"/>
    <w:rsid w:val="00B84532"/>
    <w:rsid w:val="00B91A9A"/>
    <w:rsid w:val="00B929EB"/>
    <w:rsid w:val="00BA18AC"/>
    <w:rsid w:val="00BA1DFE"/>
    <w:rsid w:val="00BA2FBF"/>
    <w:rsid w:val="00BA36B5"/>
    <w:rsid w:val="00BA3D5D"/>
    <w:rsid w:val="00BA56BA"/>
    <w:rsid w:val="00BA69F1"/>
    <w:rsid w:val="00BB095D"/>
    <w:rsid w:val="00BB17ED"/>
    <w:rsid w:val="00BB22CA"/>
    <w:rsid w:val="00BB4CFE"/>
    <w:rsid w:val="00BB6F24"/>
    <w:rsid w:val="00BB76A1"/>
    <w:rsid w:val="00BB7AD1"/>
    <w:rsid w:val="00BC0555"/>
    <w:rsid w:val="00BC0A0F"/>
    <w:rsid w:val="00BC2283"/>
    <w:rsid w:val="00BC38B0"/>
    <w:rsid w:val="00BC4155"/>
    <w:rsid w:val="00BC4F77"/>
    <w:rsid w:val="00BC5D0E"/>
    <w:rsid w:val="00BC6817"/>
    <w:rsid w:val="00BC75EC"/>
    <w:rsid w:val="00BD19FE"/>
    <w:rsid w:val="00BD390B"/>
    <w:rsid w:val="00BD3CD1"/>
    <w:rsid w:val="00BD4A40"/>
    <w:rsid w:val="00BD5511"/>
    <w:rsid w:val="00BD5589"/>
    <w:rsid w:val="00BD5AC2"/>
    <w:rsid w:val="00BD65DD"/>
    <w:rsid w:val="00BD6EC0"/>
    <w:rsid w:val="00BD7AB0"/>
    <w:rsid w:val="00BE02CD"/>
    <w:rsid w:val="00BE22B0"/>
    <w:rsid w:val="00BE381A"/>
    <w:rsid w:val="00BE46C7"/>
    <w:rsid w:val="00BE4739"/>
    <w:rsid w:val="00BE4AAA"/>
    <w:rsid w:val="00BE56F5"/>
    <w:rsid w:val="00BF1848"/>
    <w:rsid w:val="00BF2532"/>
    <w:rsid w:val="00BF2AA8"/>
    <w:rsid w:val="00BF2B1B"/>
    <w:rsid w:val="00BF3406"/>
    <w:rsid w:val="00BF4D2D"/>
    <w:rsid w:val="00BF56D4"/>
    <w:rsid w:val="00C00578"/>
    <w:rsid w:val="00C015C6"/>
    <w:rsid w:val="00C01700"/>
    <w:rsid w:val="00C02DF0"/>
    <w:rsid w:val="00C03272"/>
    <w:rsid w:val="00C04864"/>
    <w:rsid w:val="00C0571B"/>
    <w:rsid w:val="00C07BC2"/>
    <w:rsid w:val="00C12160"/>
    <w:rsid w:val="00C129F9"/>
    <w:rsid w:val="00C13687"/>
    <w:rsid w:val="00C138A1"/>
    <w:rsid w:val="00C13929"/>
    <w:rsid w:val="00C14053"/>
    <w:rsid w:val="00C16D31"/>
    <w:rsid w:val="00C17853"/>
    <w:rsid w:val="00C17F7A"/>
    <w:rsid w:val="00C20EE7"/>
    <w:rsid w:val="00C24557"/>
    <w:rsid w:val="00C27FF1"/>
    <w:rsid w:val="00C33B52"/>
    <w:rsid w:val="00C35006"/>
    <w:rsid w:val="00C36C2F"/>
    <w:rsid w:val="00C37E01"/>
    <w:rsid w:val="00C400AB"/>
    <w:rsid w:val="00C421F3"/>
    <w:rsid w:val="00C43144"/>
    <w:rsid w:val="00C43162"/>
    <w:rsid w:val="00C44FED"/>
    <w:rsid w:val="00C45F4B"/>
    <w:rsid w:val="00C479EA"/>
    <w:rsid w:val="00C50456"/>
    <w:rsid w:val="00C51B39"/>
    <w:rsid w:val="00C542E0"/>
    <w:rsid w:val="00C56D8D"/>
    <w:rsid w:val="00C60253"/>
    <w:rsid w:val="00C61A93"/>
    <w:rsid w:val="00C62708"/>
    <w:rsid w:val="00C62EB7"/>
    <w:rsid w:val="00C6382A"/>
    <w:rsid w:val="00C65B49"/>
    <w:rsid w:val="00C67094"/>
    <w:rsid w:val="00C674A1"/>
    <w:rsid w:val="00C6783E"/>
    <w:rsid w:val="00C7067C"/>
    <w:rsid w:val="00C70800"/>
    <w:rsid w:val="00C7135E"/>
    <w:rsid w:val="00C7243B"/>
    <w:rsid w:val="00C72DE7"/>
    <w:rsid w:val="00C75F14"/>
    <w:rsid w:val="00C77081"/>
    <w:rsid w:val="00C806E7"/>
    <w:rsid w:val="00C80B46"/>
    <w:rsid w:val="00C827AE"/>
    <w:rsid w:val="00C82CF1"/>
    <w:rsid w:val="00C84964"/>
    <w:rsid w:val="00C859FC"/>
    <w:rsid w:val="00C91587"/>
    <w:rsid w:val="00C92A39"/>
    <w:rsid w:val="00C94850"/>
    <w:rsid w:val="00C95C77"/>
    <w:rsid w:val="00C966DC"/>
    <w:rsid w:val="00C96DED"/>
    <w:rsid w:val="00CA1862"/>
    <w:rsid w:val="00CA53EF"/>
    <w:rsid w:val="00CA639D"/>
    <w:rsid w:val="00CA771E"/>
    <w:rsid w:val="00CA7D45"/>
    <w:rsid w:val="00CA7D5E"/>
    <w:rsid w:val="00CB1A08"/>
    <w:rsid w:val="00CB3204"/>
    <w:rsid w:val="00CB56B7"/>
    <w:rsid w:val="00CB6B90"/>
    <w:rsid w:val="00CC2615"/>
    <w:rsid w:val="00CC2AB3"/>
    <w:rsid w:val="00CC33F0"/>
    <w:rsid w:val="00CC64BF"/>
    <w:rsid w:val="00CD0DC9"/>
    <w:rsid w:val="00CD0E3A"/>
    <w:rsid w:val="00CD2A19"/>
    <w:rsid w:val="00CD39AE"/>
    <w:rsid w:val="00CD4A85"/>
    <w:rsid w:val="00CD68C5"/>
    <w:rsid w:val="00CE068F"/>
    <w:rsid w:val="00CE4D23"/>
    <w:rsid w:val="00CE4FBD"/>
    <w:rsid w:val="00CE6697"/>
    <w:rsid w:val="00CE67EC"/>
    <w:rsid w:val="00CE6FEC"/>
    <w:rsid w:val="00CE7935"/>
    <w:rsid w:val="00CF15CA"/>
    <w:rsid w:val="00CF3FD7"/>
    <w:rsid w:val="00CF444F"/>
    <w:rsid w:val="00CF6DD7"/>
    <w:rsid w:val="00CF73CC"/>
    <w:rsid w:val="00CF779A"/>
    <w:rsid w:val="00D02D05"/>
    <w:rsid w:val="00D03EAF"/>
    <w:rsid w:val="00D03F9B"/>
    <w:rsid w:val="00D04600"/>
    <w:rsid w:val="00D04F01"/>
    <w:rsid w:val="00D04FAC"/>
    <w:rsid w:val="00D0601C"/>
    <w:rsid w:val="00D0603D"/>
    <w:rsid w:val="00D06063"/>
    <w:rsid w:val="00D13D70"/>
    <w:rsid w:val="00D1565D"/>
    <w:rsid w:val="00D15E1D"/>
    <w:rsid w:val="00D244E6"/>
    <w:rsid w:val="00D24DBB"/>
    <w:rsid w:val="00D25327"/>
    <w:rsid w:val="00D2536A"/>
    <w:rsid w:val="00D25CE4"/>
    <w:rsid w:val="00D26E44"/>
    <w:rsid w:val="00D3444E"/>
    <w:rsid w:val="00D352E2"/>
    <w:rsid w:val="00D36ED0"/>
    <w:rsid w:val="00D406BB"/>
    <w:rsid w:val="00D43243"/>
    <w:rsid w:val="00D43C46"/>
    <w:rsid w:val="00D451CD"/>
    <w:rsid w:val="00D47302"/>
    <w:rsid w:val="00D47438"/>
    <w:rsid w:val="00D51024"/>
    <w:rsid w:val="00D528C7"/>
    <w:rsid w:val="00D53512"/>
    <w:rsid w:val="00D53C01"/>
    <w:rsid w:val="00D53C37"/>
    <w:rsid w:val="00D55527"/>
    <w:rsid w:val="00D6026D"/>
    <w:rsid w:val="00D607FA"/>
    <w:rsid w:val="00D61414"/>
    <w:rsid w:val="00D616FE"/>
    <w:rsid w:val="00D6365D"/>
    <w:rsid w:val="00D67F01"/>
    <w:rsid w:val="00D721C3"/>
    <w:rsid w:val="00D72F74"/>
    <w:rsid w:val="00D74373"/>
    <w:rsid w:val="00D75FA3"/>
    <w:rsid w:val="00D775DE"/>
    <w:rsid w:val="00D80F15"/>
    <w:rsid w:val="00D81058"/>
    <w:rsid w:val="00D82BAB"/>
    <w:rsid w:val="00D83972"/>
    <w:rsid w:val="00D83A59"/>
    <w:rsid w:val="00D84542"/>
    <w:rsid w:val="00D870EE"/>
    <w:rsid w:val="00D90537"/>
    <w:rsid w:val="00D90660"/>
    <w:rsid w:val="00D90719"/>
    <w:rsid w:val="00D975D1"/>
    <w:rsid w:val="00DA0E06"/>
    <w:rsid w:val="00DA2B6C"/>
    <w:rsid w:val="00DA423A"/>
    <w:rsid w:val="00DA4F09"/>
    <w:rsid w:val="00DA5D57"/>
    <w:rsid w:val="00DA77EF"/>
    <w:rsid w:val="00DB13AC"/>
    <w:rsid w:val="00DB185A"/>
    <w:rsid w:val="00DB1EEB"/>
    <w:rsid w:val="00DB21F2"/>
    <w:rsid w:val="00DB5F93"/>
    <w:rsid w:val="00DB65F7"/>
    <w:rsid w:val="00DB663D"/>
    <w:rsid w:val="00DB6E7D"/>
    <w:rsid w:val="00DB7BD5"/>
    <w:rsid w:val="00DB7D40"/>
    <w:rsid w:val="00DC0848"/>
    <w:rsid w:val="00DC1FFA"/>
    <w:rsid w:val="00DC47A5"/>
    <w:rsid w:val="00DC7F5D"/>
    <w:rsid w:val="00DD121A"/>
    <w:rsid w:val="00DD16C0"/>
    <w:rsid w:val="00DD2A2F"/>
    <w:rsid w:val="00DD535D"/>
    <w:rsid w:val="00DD54AD"/>
    <w:rsid w:val="00DD757F"/>
    <w:rsid w:val="00DE0AC3"/>
    <w:rsid w:val="00DE3DFA"/>
    <w:rsid w:val="00DE45A4"/>
    <w:rsid w:val="00DF0640"/>
    <w:rsid w:val="00DF29B6"/>
    <w:rsid w:val="00DF2E13"/>
    <w:rsid w:val="00DF34D6"/>
    <w:rsid w:val="00DF501B"/>
    <w:rsid w:val="00DF58E6"/>
    <w:rsid w:val="00DF6D86"/>
    <w:rsid w:val="00DF6E97"/>
    <w:rsid w:val="00DF7455"/>
    <w:rsid w:val="00DF7B4C"/>
    <w:rsid w:val="00DF7EB8"/>
    <w:rsid w:val="00E0046A"/>
    <w:rsid w:val="00E0063D"/>
    <w:rsid w:val="00E00DB8"/>
    <w:rsid w:val="00E01586"/>
    <w:rsid w:val="00E051A5"/>
    <w:rsid w:val="00E059CA"/>
    <w:rsid w:val="00E075D1"/>
    <w:rsid w:val="00E12059"/>
    <w:rsid w:val="00E121D3"/>
    <w:rsid w:val="00E13AB0"/>
    <w:rsid w:val="00E15D83"/>
    <w:rsid w:val="00E173F7"/>
    <w:rsid w:val="00E17DB0"/>
    <w:rsid w:val="00E2586B"/>
    <w:rsid w:val="00E32ABF"/>
    <w:rsid w:val="00E334DA"/>
    <w:rsid w:val="00E34159"/>
    <w:rsid w:val="00E347EC"/>
    <w:rsid w:val="00E365B5"/>
    <w:rsid w:val="00E41FCE"/>
    <w:rsid w:val="00E51FB5"/>
    <w:rsid w:val="00E531F2"/>
    <w:rsid w:val="00E550A1"/>
    <w:rsid w:val="00E55929"/>
    <w:rsid w:val="00E55EA8"/>
    <w:rsid w:val="00E56C52"/>
    <w:rsid w:val="00E574E0"/>
    <w:rsid w:val="00E60DC0"/>
    <w:rsid w:val="00E63300"/>
    <w:rsid w:val="00E63FAF"/>
    <w:rsid w:val="00E650A2"/>
    <w:rsid w:val="00E65DBF"/>
    <w:rsid w:val="00E7136F"/>
    <w:rsid w:val="00E71F41"/>
    <w:rsid w:val="00E72103"/>
    <w:rsid w:val="00E72D55"/>
    <w:rsid w:val="00E73EC6"/>
    <w:rsid w:val="00E77DDD"/>
    <w:rsid w:val="00E82B61"/>
    <w:rsid w:val="00E86557"/>
    <w:rsid w:val="00E876B0"/>
    <w:rsid w:val="00E90430"/>
    <w:rsid w:val="00E909E7"/>
    <w:rsid w:val="00E916EB"/>
    <w:rsid w:val="00E91A9D"/>
    <w:rsid w:val="00E925C2"/>
    <w:rsid w:val="00E93230"/>
    <w:rsid w:val="00E93C1C"/>
    <w:rsid w:val="00E94817"/>
    <w:rsid w:val="00E95DC9"/>
    <w:rsid w:val="00E978F4"/>
    <w:rsid w:val="00EA28C3"/>
    <w:rsid w:val="00EA3093"/>
    <w:rsid w:val="00EA4100"/>
    <w:rsid w:val="00EA49E9"/>
    <w:rsid w:val="00EA5C3B"/>
    <w:rsid w:val="00EA5F7D"/>
    <w:rsid w:val="00EB39FB"/>
    <w:rsid w:val="00EB52E0"/>
    <w:rsid w:val="00EB5CC3"/>
    <w:rsid w:val="00EB5F35"/>
    <w:rsid w:val="00EC2F29"/>
    <w:rsid w:val="00EC4EEF"/>
    <w:rsid w:val="00ED27FB"/>
    <w:rsid w:val="00ED6E8D"/>
    <w:rsid w:val="00EE0089"/>
    <w:rsid w:val="00EE0264"/>
    <w:rsid w:val="00EE1A25"/>
    <w:rsid w:val="00EE1AAB"/>
    <w:rsid w:val="00EE34EB"/>
    <w:rsid w:val="00EF226C"/>
    <w:rsid w:val="00EF24EA"/>
    <w:rsid w:val="00EF64AD"/>
    <w:rsid w:val="00EF75F0"/>
    <w:rsid w:val="00EF7B48"/>
    <w:rsid w:val="00F00060"/>
    <w:rsid w:val="00F01605"/>
    <w:rsid w:val="00F0200F"/>
    <w:rsid w:val="00F0331F"/>
    <w:rsid w:val="00F04290"/>
    <w:rsid w:val="00F04338"/>
    <w:rsid w:val="00F06B22"/>
    <w:rsid w:val="00F07615"/>
    <w:rsid w:val="00F11D07"/>
    <w:rsid w:val="00F1214B"/>
    <w:rsid w:val="00F13890"/>
    <w:rsid w:val="00F13B80"/>
    <w:rsid w:val="00F17002"/>
    <w:rsid w:val="00F21723"/>
    <w:rsid w:val="00F23A68"/>
    <w:rsid w:val="00F30344"/>
    <w:rsid w:val="00F30B0B"/>
    <w:rsid w:val="00F3180A"/>
    <w:rsid w:val="00F33453"/>
    <w:rsid w:val="00F335AB"/>
    <w:rsid w:val="00F33EFD"/>
    <w:rsid w:val="00F40E95"/>
    <w:rsid w:val="00F43624"/>
    <w:rsid w:val="00F470F4"/>
    <w:rsid w:val="00F47728"/>
    <w:rsid w:val="00F533FD"/>
    <w:rsid w:val="00F554CB"/>
    <w:rsid w:val="00F55A52"/>
    <w:rsid w:val="00F55C57"/>
    <w:rsid w:val="00F567AB"/>
    <w:rsid w:val="00F6111E"/>
    <w:rsid w:val="00F62977"/>
    <w:rsid w:val="00F62D1B"/>
    <w:rsid w:val="00F64B71"/>
    <w:rsid w:val="00F6559D"/>
    <w:rsid w:val="00F6587B"/>
    <w:rsid w:val="00F65D76"/>
    <w:rsid w:val="00F675A8"/>
    <w:rsid w:val="00F70040"/>
    <w:rsid w:val="00F75900"/>
    <w:rsid w:val="00F76CCC"/>
    <w:rsid w:val="00F77920"/>
    <w:rsid w:val="00F80D08"/>
    <w:rsid w:val="00F8241F"/>
    <w:rsid w:val="00F826FB"/>
    <w:rsid w:val="00F82B7A"/>
    <w:rsid w:val="00F832B0"/>
    <w:rsid w:val="00F83311"/>
    <w:rsid w:val="00F83BE8"/>
    <w:rsid w:val="00F86640"/>
    <w:rsid w:val="00F87767"/>
    <w:rsid w:val="00F90110"/>
    <w:rsid w:val="00F915D5"/>
    <w:rsid w:val="00FA20B1"/>
    <w:rsid w:val="00FA3F67"/>
    <w:rsid w:val="00FA43D4"/>
    <w:rsid w:val="00FA49DF"/>
    <w:rsid w:val="00FA6AEF"/>
    <w:rsid w:val="00FB1CE4"/>
    <w:rsid w:val="00FB3A8E"/>
    <w:rsid w:val="00FB459F"/>
    <w:rsid w:val="00FB5F0A"/>
    <w:rsid w:val="00FB62D1"/>
    <w:rsid w:val="00FD2086"/>
    <w:rsid w:val="00FD28AB"/>
    <w:rsid w:val="00FD2939"/>
    <w:rsid w:val="00FD2FCB"/>
    <w:rsid w:val="00FD4D40"/>
    <w:rsid w:val="00FD541D"/>
    <w:rsid w:val="00FD66A7"/>
    <w:rsid w:val="00FD69DA"/>
    <w:rsid w:val="00FD7247"/>
    <w:rsid w:val="00FE12D6"/>
    <w:rsid w:val="00FE1C20"/>
    <w:rsid w:val="00FE3BDC"/>
    <w:rsid w:val="00FE45F1"/>
    <w:rsid w:val="00FE4D9A"/>
    <w:rsid w:val="00FE5D0F"/>
    <w:rsid w:val="00FE6592"/>
    <w:rsid w:val="00FE6BBB"/>
    <w:rsid w:val="00FF2BF5"/>
    <w:rsid w:val="00FF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FDA257"/>
  <w15:chartTrackingRefBased/>
  <w15:docId w15:val="{0B853352-7F59-44C2-911F-B8004F70E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47E3E"/>
    <w:pPr>
      <w:spacing w:after="200"/>
      <w:jc w:val="both"/>
    </w:pPr>
    <w:rPr>
      <w:rFonts w:ascii="Arial" w:hAnsi="Arial"/>
      <w:sz w:val="22"/>
      <w:szCs w:val="22"/>
      <w:lang w:eastAsia="en-US"/>
    </w:rPr>
  </w:style>
  <w:style w:type="paragraph" w:styleId="1">
    <w:name w:val="heading 1"/>
    <w:basedOn w:val="a0"/>
    <w:next w:val="a0"/>
    <w:link w:val="10"/>
    <w:autoRedefine/>
    <w:qFormat/>
    <w:rsid w:val="008A09AD"/>
    <w:pPr>
      <w:keepNext/>
      <w:numPr>
        <w:numId w:val="6"/>
      </w:numPr>
      <w:spacing w:after="0" w:line="276" w:lineRule="auto"/>
      <w:outlineLvl w:val="0"/>
    </w:pPr>
    <w:rPr>
      <w:rFonts w:ascii="Calibri" w:eastAsia="Times New Roman" w:hAnsi="Calibri" w:cs="Calibri"/>
      <w:b/>
      <w:bCs/>
      <w:sz w:val="28"/>
      <w:szCs w:val="28"/>
    </w:rPr>
  </w:style>
  <w:style w:type="paragraph" w:styleId="2">
    <w:name w:val="heading 2"/>
    <w:basedOn w:val="a0"/>
    <w:next w:val="a0"/>
    <w:link w:val="20"/>
    <w:autoRedefine/>
    <w:qFormat/>
    <w:rsid w:val="005132BB"/>
    <w:pPr>
      <w:keepNext/>
      <w:keepLines/>
      <w:numPr>
        <w:ilvl w:val="1"/>
        <w:numId w:val="4"/>
      </w:numPr>
      <w:spacing w:before="120" w:after="120" w:line="276" w:lineRule="auto"/>
      <w:outlineLvl w:val="1"/>
    </w:pPr>
    <w:rPr>
      <w:rFonts w:ascii="Calibri" w:eastAsia="Times New Roman" w:hAnsi="Calibri" w:cs="Calibri"/>
      <w:b/>
      <w:sz w:val="24"/>
      <w:szCs w:val="24"/>
    </w:rPr>
  </w:style>
  <w:style w:type="paragraph" w:styleId="3">
    <w:name w:val="heading 3"/>
    <w:basedOn w:val="a0"/>
    <w:next w:val="a0"/>
    <w:link w:val="30"/>
    <w:autoRedefine/>
    <w:qFormat/>
    <w:rsid w:val="005C14ED"/>
    <w:pPr>
      <w:keepNext/>
      <w:numPr>
        <w:ilvl w:val="1"/>
        <w:numId w:val="7"/>
      </w:numPr>
      <w:tabs>
        <w:tab w:val="left" w:pos="709"/>
      </w:tabs>
      <w:suppressAutoHyphens/>
      <w:autoSpaceDE w:val="0"/>
      <w:spacing w:before="120" w:after="60"/>
      <w:ind w:left="2268" w:hanging="2268"/>
      <w:outlineLvl w:val="2"/>
    </w:pPr>
    <w:rPr>
      <w:rFonts w:ascii="Calibri" w:eastAsia="Times New Roman" w:hAnsi="Calibri" w:cs="Calibri"/>
      <w:b/>
      <w:bCs/>
    </w:rPr>
  </w:style>
  <w:style w:type="paragraph" w:styleId="4">
    <w:name w:val="heading 4"/>
    <w:basedOn w:val="a0"/>
    <w:next w:val="a0"/>
    <w:link w:val="40"/>
    <w:qFormat/>
    <w:rsid w:val="006F07E1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0"/>
    <w:next w:val="a0"/>
    <w:link w:val="50"/>
    <w:qFormat/>
    <w:rsid w:val="006F07E1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0"/>
    <w:next w:val="a0"/>
    <w:link w:val="60"/>
    <w:qFormat/>
    <w:rsid w:val="006F07E1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0"/>
    <w:next w:val="a0"/>
    <w:link w:val="70"/>
    <w:qFormat/>
    <w:rsid w:val="006F07E1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0"/>
    <w:next w:val="a0"/>
    <w:link w:val="80"/>
    <w:qFormat/>
    <w:rsid w:val="006F07E1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0"/>
    <w:next w:val="a0"/>
    <w:link w:val="90"/>
    <w:qFormat/>
    <w:rsid w:val="006F07E1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A09AD"/>
    <w:rPr>
      <w:rFonts w:eastAsia="Times New Roman" w:cs="Calibri"/>
      <w:b/>
      <w:bCs/>
      <w:sz w:val="28"/>
      <w:szCs w:val="28"/>
      <w:lang w:val="et-EE"/>
    </w:rPr>
  </w:style>
  <w:style w:type="character" w:customStyle="1" w:styleId="20">
    <w:name w:val="Заголовок 2 Знак"/>
    <w:link w:val="2"/>
    <w:rsid w:val="005132BB"/>
    <w:rPr>
      <w:rFonts w:eastAsia="Times New Roman" w:cs="Calibri"/>
      <w:b/>
      <w:sz w:val="24"/>
      <w:szCs w:val="24"/>
      <w:lang w:val="et-EE"/>
    </w:rPr>
  </w:style>
  <w:style w:type="character" w:customStyle="1" w:styleId="30">
    <w:name w:val="Заголовок 3 Знак"/>
    <w:link w:val="3"/>
    <w:rsid w:val="005C14ED"/>
    <w:rPr>
      <w:rFonts w:eastAsia="Times New Roman" w:cs="Calibri"/>
      <w:b/>
      <w:bCs/>
      <w:sz w:val="22"/>
      <w:szCs w:val="22"/>
      <w:lang w:eastAsia="en-US"/>
    </w:rPr>
  </w:style>
  <w:style w:type="character" w:customStyle="1" w:styleId="40">
    <w:name w:val="Заголовок 4 Знак"/>
    <w:link w:val="4"/>
    <w:rsid w:val="006F07E1"/>
    <w:rPr>
      <w:rFonts w:ascii="Cambria" w:eastAsia="Times New Roman" w:hAnsi="Cambria"/>
      <w:b/>
      <w:bCs/>
      <w:i/>
      <w:iCs/>
      <w:color w:val="4F81BD"/>
      <w:sz w:val="22"/>
      <w:szCs w:val="22"/>
      <w:lang w:val="et-EE"/>
    </w:rPr>
  </w:style>
  <w:style w:type="character" w:customStyle="1" w:styleId="50">
    <w:name w:val="Заголовок 5 Знак"/>
    <w:link w:val="5"/>
    <w:rsid w:val="006F07E1"/>
    <w:rPr>
      <w:rFonts w:ascii="Cambria" w:eastAsia="Times New Roman" w:hAnsi="Cambria"/>
      <w:color w:val="243F60"/>
      <w:sz w:val="22"/>
      <w:szCs w:val="22"/>
      <w:lang w:val="et-EE"/>
    </w:rPr>
  </w:style>
  <w:style w:type="character" w:customStyle="1" w:styleId="60">
    <w:name w:val="Заголовок 6 Знак"/>
    <w:link w:val="6"/>
    <w:rsid w:val="006F07E1"/>
    <w:rPr>
      <w:rFonts w:ascii="Cambria" w:eastAsia="Times New Roman" w:hAnsi="Cambria"/>
      <w:i/>
      <w:iCs/>
      <w:color w:val="243F60"/>
      <w:sz w:val="22"/>
      <w:szCs w:val="22"/>
      <w:lang w:val="et-EE"/>
    </w:rPr>
  </w:style>
  <w:style w:type="character" w:customStyle="1" w:styleId="70">
    <w:name w:val="Заголовок 7 Знак"/>
    <w:link w:val="7"/>
    <w:rsid w:val="006F07E1"/>
    <w:rPr>
      <w:rFonts w:ascii="Cambria" w:eastAsia="Times New Roman" w:hAnsi="Cambria"/>
      <w:i/>
      <w:iCs/>
      <w:color w:val="404040"/>
      <w:sz w:val="22"/>
      <w:szCs w:val="22"/>
      <w:lang w:val="et-EE"/>
    </w:rPr>
  </w:style>
  <w:style w:type="character" w:customStyle="1" w:styleId="80">
    <w:name w:val="Заголовок 8 Знак"/>
    <w:link w:val="8"/>
    <w:rsid w:val="006F07E1"/>
    <w:rPr>
      <w:rFonts w:ascii="Cambria" w:eastAsia="Times New Roman" w:hAnsi="Cambria"/>
      <w:color w:val="404040"/>
      <w:lang w:val="et-EE"/>
    </w:rPr>
  </w:style>
  <w:style w:type="character" w:customStyle="1" w:styleId="90">
    <w:name w:val="Заголовок 9 Знак"/>
    <w:link w:val="9"/>
    <w:rsid w:val="006F07E1"/>
    <w:rPr>
      <w:rFonts w:ascii="Cambria" w:eastAsia="Times New Roman" w:hAnsi="Cambria"/>
      <w:i/>
      <w:iCs/>
      <w:color w:val="404040"/>
      <w:lang w:val="et-EE"/>
    </w:rPr>
  </w:style>
  <w:style w:type="paragraph" w:styleId="a4">
    <w:name w:val="TOC Heading"/>
    <w:basedOn w:val="1"/>
    <w:next w:val="a0"/>
    <w:uiPriority w:val="39"/>
    <w:qFormat/>
    <w:rsid w:val="002B3CCA"/>
    <w:pPr>
      <w:numPr>
        <w:numId w:val="0"/>
      </w:numPr>
      <w:outlineLvl w:val="9"/>
    </w:pPr>
    <w:rPr>
      <w:lang w:val="en-US"/>
    </w:rPr>
  </w:style>
  <w:style w:type="paragraph" w:styleId="11">
    <w:name w:val="toc 1"/>
    <w:basedOn w:val="a0"/>
    <w:next w:val="a0"/>
    <w:autoRedefine/>
    <w:uiPriority w:val="39"/>
    <w:unhideWhenUsed/>
    <w:rsid w:val="006855F5"/>
    <w:pPr>
      <w:spacing w:after="100"/>
    </w:pPr>
    <w:rPr>
      <w:rFonts w:ascii="Calibri" w:hAnsi="Calibri" w:cs="Calibri"/>
      <w:b/>
      <w:bCs/>
    </w:rPr>
  </w:style>
  <w:style w:type="paragraph" w:styleId="21">
    <w:name w:val="toc 2"/>
    <w:basedOn w:val="a0"/>
    <w:next w:val="a0"/>
    <w:autoRedefine/>
    <w:uiPriority w:val="39"/>
    <w:unhideWhenUsed/>
    <w:rsid w:val="002B3CCA"/>
    <w:pPr>
      <w:spacing w:after="100"/>
      <w:ind w:left="220"/>
    </w:pPr>
  </w:style>
  <w:style w:type="paragraph" w:styleId="31">
    <w:name w:val="toc 3"/>
    <w:basedOn w:val="a0"/>
    <w:next w:val="a0"/>
    <w:autoRedefine/>
    <w:uiPriority w:val="39"/>
    <w:unhideWhenUsed/>
    <w:rsid w:val="0031073A"/>
    <w:pPr>
      <w:tabs>
        <w:tab w:val="left" w:pos="1200"/>
        <w:tab w:val="right" w:leader="dot" w:pos="9629"/>
      </w:tabs>
      <w:spacing w:after="0" w:line="240" w:lineRule="exact"/>
      <w:ind w:left="442"/>
    </w:pPr>
  </w:style>
  <w:style w:type="character" w:styleId="a5">
    <w:name w:val="Hyperlink"/>
    <w:uiPriority w:val="99"/>
    <w:unhideWhenUsed/>
    <w:rsid w:val="002B3CCA"/>
    <w:rPr>
      <w:color w:val="0000FF"/>
      <w:u w:val="single"/>
    </w:rPr>
  </w:style>
  <w:style w:type="paragraph" w:styleId="a6">
    <w:name w:val="Balloon Text"/>
    <w:basedOn w:val="a0"/>
    <w:link w:val="a7"/>
    <w:semiHidden/>
    <w:unhideWhenUsed/>
    <w:rsid w:val="002B3CCA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B3CCA"/>
    <w:rPr>
      <w:rFonts w:ascii="Tahoma" w:hAnsi="Tahoma" w:cs="Tahoma"/>
      <w:sz w:val="16"/>
      <w:szCs w:val="16"/>
    </w:rPr>
  </w:style>
  <w:style w:type="paragraph" w:styleId="a8">
    <w:name w:val="header"/>
    <w:basedOn w:val="a0"/>
    <w:link w:val="a9"/>
    <w:uiPriority w:val="99"/>
    <w:unhideWhenUsed/>
    <w:rsid w:val="00AF20A0"/>
    <w:pPr>
      <w:tabs>
        <w:tab w:val="center" w:pos="4536"/>
        <w:tab w:val="right" w:pos="9072"/>
      </w:tabs>
      <w:spacing w:after="0"/>
    </w:pPr>
  </w:style>
  <w:style w:type="character" w:customStyle="1" w:styleId="a9">
    <w:name w:val="Верхний колонтитул Знак"/>
    <w:basedOn w:val="a1"/>
    <w:link w:val="a8"/>
    <w:uiPriority w:val="99"/>
    <w:rsid w:val="00AF20A0"/>
  </w:style>
  <w:style w:type="paragraph" w:styleId="aa">
    <w:name w:val="footer"/>
    <w:basedOn w:val="a0"/>
    <w:link w:val="ab"/>
    <w:uiPriority w:val="99"/>
    <w:unhideWhenUsed/>
    <w:rsid w:val="00AF20A0"/>
    <w:pPr>
      <w:tabs>
        <w:tab w:val="center" w:pos="4536"/>
        <w:tab w:val="right" w:pos="9072"/>
      </w:tabs>
      <w:spacing w:after="0"/>
    </w:pPr>
  </w:style>
  <w:style w:type="character" w:customStyle="1" w:styleId="ab">
    <w:name w:val="Нижний колонтитул Знак"/>
    <w:basedOn w:val="a1"/>
    <w:link w:val="aa"/>
    <w:uiPriority w:val="99"/>
    <w:rsid w:val="00AF20A0"/>
  </w:style>
  <w:style w:type="table" w:styleId="ac">
    <w:name w:val="Table Grid"/>
    <w:basedOn w:val="a2"/>
    <w:uiPriority w:val="59"/>
    <w:rsid w:val="00AF20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qFormat/>
    <w:rsid w:val="00AF20A0"/>
    <w:rPr>
      <w:b/>
      <w:bCs/>
    </w:rPr>
  </w:style>
  <w:style w:type="paragraph" w:styleId="ae">
    <w:name w:val="Body Text"/>
    <w:aliases w:val=" Char,Char, Char Char Char Char Char Char,Char Char Char,Char Char Char Char Char Char Char Char"/>
    <w:basedOn w:val="a0"/>
    <w:link w:val="af"/>
    <w:rsid w:val="00AF20A0"/>
    <w:pPr>
      <w:spacing w:after="120"/>
    </w:pPr>
    <w:rPr>
      <w:rFonts w:eastAsia="Times New Roman"/>
      <w:noProof/>
      <w:szCs w:val="24"/>
      <w:lang w:eastAsia="et-EE"/>
    </w:rPr>
  </w:style>
  <w:style w:type="character" w:customStyle="1" w:styleId="af">
    <w:name w:val="Основной текст Знак"/>
    <w:aliases w:val=" Char Знак,Char Знак, Char Char Char Char Char Char Знак,Char Char Char Знак,Char Char Char Char Char Char Char Char Знак"/>
    <w:link w:val="ae"/>
    <w:rsid w:val="00AF20A0"/>
    <w:rPr>
      <w:rFonts w:ascii="Times New Roman" w:eastAsia="Times New Roman" w:hAnsi="Times New Roman" w:cs="Times New Roman"/>
      <w:noProof/>
      <w:sz w:val="24"/>
      <w:szCs w:val="24"/>
      <w:lang w:eastAsia="et-EE"/>
    </w:rPr>
  </w:style>
  <w:style w:type="paragraph" w:customStyle="1" w:styleId="Nn">
    <w:name w:val="Nn"/>
    <w:basedOn w:val="a0"/>
    <w:link w:val="NnMrk"/>
    <w:rsid w:val="00AF20A0"/>
    <w:pPr>
      <w:keepNext/>
      <w:spacing w:before="480" w:after="240"/>
      <w:ind w:left="567" w:hanging="567"/>
    </w:pPr>
    <w:rPr>
      <w:rFonts w:ascii="Times New Roman Bold" w:eastAsia="Times New Roman" w:hAnsi="Times New Roman Bold"/>
      <w:b/>
      <w:szCs w:val="20"/>
    </w:rPr>
  </w:style>
  <w:style w:type="paragraph" w:customStyle="1" w:styleId="Seletus">
    <w:name w:val="Seletus"/>
    <w:basedOn w:val="a0"/>
    <w:rsid w:val="00AF20A0"/>
    <w:pPr>
      <w:spacing w:after="0"/>
      <w:ind w:left="1276"/>
      <w:jc w:val="left"/>
    </w:pPr>
    <w:rPr>
      <w:rFonts w:eastAsia="Times New Roman"/>
      <w:szCs w:val="20"/>
    </w:rPr>
  </w:style>
  <w:style w:type="character" w:customStyle="1" w:styleId="NnMrk">
    <w:name w:val="Nn Märk"/>
    <w:link w:val="Nn"/>
    <w:rsid w:val="00AF20A0"/>
    <w:rPr>
      <w:rFonts w:ascii="Times New Roman Bold" w:eastAsia="Times New Roman" w:hAnsi="Times New Roman Bold" w:cs="Times New Roman"/>
      <w:b/>
      <w:sz w:val="24"/>
      <w:szCs w:val="20"/>
    </w:rPr>
  </w:style>
  <w:style w:type="character" w:styleId="af0">
    <w:name w:val="Book Title"/>
    <w:uiPriority w:val="33"/>
    <w:qFormat/>
    <w:rsid w:val="00963292"/>
    <w:rPr>
      <w:b/>
      <w:bCs/>
      <w:smallCaps/>
      <w:spacing w:val="5"/>
    </w:rPr>
  </w:style>
  <w:style w:type="character" w:customStyle="1" w:styleId="apple-style-span">
    <w:name w:val="apple-style-span"/>
    <w:basedOn w:val="a1"/>
    <w:rsid w:val="00371354"/>
  </w:style>
  <w:style w:type="paragraph" w:styleId="af1">
    <w:name w:val="List Paragraph"/>
    <w:aliases w:val="AK loend"/>
    <w:basedOn w:val="a0"/>
    <w:link w:val="af2"/>
    <w:uiPriority w:val="34"/>
    <w:qFormat/>
    <w:rsid w:val="00447E3E"/>
    <w:pPr>
      <w:ind w:left="720"/>
      <w:contextualSpacing/>
    </w:pPr>
  </w:style>
  <w:style w:type="paragraph" w:customStyle="1" w:styleId="Standard">
    <w:name w:val="Standard"/>
    <w:link w:val="StandardChar"/>
    <w:rsid w:val="009A6F1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af3">
    <w:name w:val="No Spacing"/>
    <w:uiPriority w:val="99"/>
    <w:qFormat/>
    <w:rsid w:val="0062223C"/>
    <w:pPr>
      <w:jc w:val="both"/>
    </w:pPr>
    <w:rPr>
      <w:rFonts w:ascii="Arial" w:hAnsi="Arial"/>
      <w:sz w:val="22"/>
      <w:szCs w:val="22"/>
      <w:lang w:eastAsia="en-US"/>
    </w:rPr>
  </w:style>
  <w:style w:type="paragraph" w:customStyle="1" w:styleId="Nnn">
    <w:name w:val="Nnn"/>
    <w:basedOn w:val="a0"/>
    <w:rsid w:val="00FD69DA"/>
    <w:pPr>
      <w:keepNext/>
      <w:spacing w:before="240" w:after="0"/>
      <w:ind w:left="567" w:hanging="567"/>
    </w:pPr>
    <w:rPr>
      <w:rFonts w:ascii="Times New Roman Bold" w:eastAsia="Times New Roman" w:hAnsi="Times New Roman Bold"/>
      <w:b/>
      <w:sz w:val="24"/>
      <w:szCs w:val="20"/>
    </w:rPr>
  </w:style>
  <w:style w:type="paragraph" w:customStyle="1" w:styleId="Index">
    <w:name w:val="Index"/>
    <w:basedOn w:val="a0"/>
    <w:rsid w:val="00FD69DA"/>
    <w:pPr>
      <w:widowControl w:val="0"/>
      <w:suppressAutoHyphens/>
      <w:overflowPunct w:val="0"/>
      <w:autoSpaceDE w:val="0"/>
      <w:autoSpaceDN w:val="0"/>
      <w:adjustRightInd w:val="0"/>
      <w:spacing w:after="0"/>
      <w:jc w:val="left"/>
      <w:textAlignment w:val="baseline"/>
    </w:pPr>
    <w:rPr>
      <w:rFonts w:ascii="Courier New" w:eastAsia="Times New Roman" w:hAnsi="Courier New"/>
      <w:noProof/>
      <w:sz w:val="24"/>
      <w:szCs w:val="20"/>
      <w:lang w:val="en-GB"/>
    </w:rPr>
  </w:style>
  <w:style w:type="paragraph" w:customStyle="1" w:styleId="Heading11">
    <w:name w:val="Heading 11"/>
    <w:basedOn w:val="a0"/>
    <w:rsid w:val="001362B8"/>
    <w:pPr>
      <w:numPr>
        <w:numId w:val="2"/>
      </w:numPr>
      <w:suppressAutoHyphens/>
      <w:spacing w:after="0"/>
      <w:jc w:val="left"/>
    </w:pPr>
    <w:rPr>
      <w:rFonts w:cs="Calibri"/>
      <w:lang w:eastAsia="ar-SA"/>
    </w:rPr>
  </w:style>
  <w:style w:type="paragraph" w:customStyle="1" w:styleId="Heading21">
    <w:name w:val="Heading 21"/>
    <w:basedOn w:val="a0"/>
    <w:rsid w:val="001362B8"/>
    <w:pPr>
      <w:numPr>
        <w:ilvl w:val="1"/>
        <w:numId w:val="2"/>
      </w:numPr>
      <w:suppressAutoHyphens/>
      <w:spacing w:after="0"/>
      <w:jc w:val="left"/>
    </w:pPr>
    <w:rPr>
      <w:rFonts w:cs="Calibri"/>
      <w:lang w:eastAsia="ar-SA"/>
    </w:rPr>
  </w:style>
  <w:style w:type="paragraph" w:customStyle="1" w:styleId="Heading31">
    <w:name w:val="Heading 31"/>
    <w:basedOn w:val="a0"/>
    <w:rsid w:val="001362B8"/>
    <w:pPr>
      <w:numPr>
        <w:ilvl w:val="2"/>
        <w:numId w:val="2"/>
      </w:numPr>
      <w:suppressAutoHyphens/>
      <w:spacing w:after="0"/>
      <w:jc w:val="left"/>
    </w:pPr>
    <w:rPr>
      <w:rFonts w:cs="Calibri"/>
      <w:lang w:eastAsia="ar-SA"/>
    </w:rPr>
  </w:style>
  <w:style w:type="paragraph" w:customStyle="1" w:styleId="Heading41">
    <w:name w:val="Heading 41"/>
    <w:basedOn w:val="a0"/>
    <w:rsid w:val="001362B8"/>
    <w:pPr>
      <w:numPr>
        <w:ilvl w:val="3"/>
        <w:numId w:val="2"/>
      </w:numPr>
      <w:suppressAutoHyphens/>
      <w:spacing w:after="0"/>
      <w:jc w:val="left"/>
    </w:pPr>
    <w:rPr>
      <w:rFonts w:cs="Calibri"/>
      <w:lang w:eastAsia="ar-SA"/>
    </w:rPr>
  </w:style>
  <w:style w:type="paragraph" w:customStyle="1" w:styleId="Heading51">
    <w:name w:val="Heading 51"/>
    <w:basedOn w:val="a0"/>
    <w:rsid w:val="001362B8"/>
    <w:pPr>
      <w:numPr>
        <w:ilvl w:val="4"/>
        <w:numId w:val="2"/>
      </w:numPr>
      <w:suppressAutoHyphens/>
      <w:spacing w:after="0"/>
      <w:jc w:val="left"/>
    </w:pPr>
    <w:rPr>
      <w:rFonts w:cs="Calibri"/>
      <w:lang w:eastAsia="ar-SA"/>
    </w:rPr>
  </w:style>
  <w:style w:type="paragraph" w:customStyle="1" w:styleId="Heading61">
    <w:name w:val="Heading 61"/>
    <w:basedOn w:val="a0"/>
    <w:rsid w:val="001362B8"/>
    <w:pPr>
      <w:numPr>
        <w:ilvl w:val="5"/>
        <w:numId w:val="2"/>
      </w:numPr>
      <w:suppressAutoHyphens/>
      <w:spacing w:after="0"/>
      <w:jc w:val="left"/>
    </w:pPr>
    <w:rPr>
      <w:rFonts w:cs="Calibri"/>
      <w:lang w:eastAsia="ar-SA"/>
    </w:rPr>
  </w:style>
  <w:style w:type="paragraph" w:customStyle="1" w:styleId="Heading71">
    <w:name w:val="Heading 71"/>
    <w:basedOn w:val="a0"/>
    <w:rsid w:val="001362B8"/>
    <w:pPr>
      <w:numPr>
        <w:ilvl w:val="6"/>
        <w:numId w:val="2"/>
      </w:numPr>
      <w:suppressAutoHyphens/>
      <w:spacing w:after="0"/>
      <w:jc w:val="left"/>
    </w:pPr>
    <w:rPr>
      <w:rFonts w:cs="Calibri"/>
      <w:lang w:eastAsia="ar-SA"/>
    </w:rPr>
  </w:style>
  <w:style w:type="paragraph" w:customStyle="1" w:styleId="Heading81">
    <w:name w:val="Heading 81"/>
    <w:basedOn w:val="a0"/>
    <w:rsid w:val="001362B8"/>
    <w:pPr>
      <w:numPr>
        <w:ilvl w:val="7"/>
        <w:numId w:val="2"/>
      </w:numPr>
      <w:suppressAutoHyphens/>
      <w:spacing w:after="0"/>
      <w:jc w:val="left"/>
    </w:pPr>
    <w:rPr>
      <w:rFonts w:cs="Calibri"/>
      <w:lang w:eastAsia="ar-SA"/>
    </w:rPr>
  </w:style>
  <w:style w:type="paragraph" w:customStyle="1" w:styleId="Heading91">
    <w:name w:val="Heading 91"/>
    <w:basedOn w:val="a0"/>
    <w:rsid w:val="001362B8"/>
    <w:pPr>
      <w:numPr>
        <w:ilvl w:val="8"/>
        <w:numId w:val="2"/>
      </w:numPr>
      <w:suppressAutoHyphens/>
      <w:spacing w:after="0"/>
      <w:jc w:val="left"/>
    </w:pPr>
    <w:rPr>
      <w:rFonts w:cs="Calibri"/>
      <w:lang w:eastAsia="ar-SA"/>
    </w:rPr>
  </w:style>
  <w:style w:type="paragraph" w:styleId="a">
    <w:name w:val="List"/>
    <w:basedOn w:val="a0"/>
    <w:rsid w:val="001032FA"/>
    <w:pPr>
      <w:numPr>
        <w:numId w:val="3"/>
      </w:numPr>
      <w:spacing w:after="0"/>
    </w:pPr>
  </w:style>
  <w:style w:type="paragraph" w:customStyle="1" w:styleId="Seletuskiri">
    <w:name w:val="Seletuskiri"/>
    <w:basedOn w:val="a0"/>
    <w:link w:val="SeletuskiriMrk"/>
    <w:rsid w:val="00A54ED3"/>
    <w:pPr>
      <w:spacing w:after="120"/>
    </w:pPr>
    <w:rPr>
      <w:rFonts w:ascii="Calibri" w:eastAsia="Times New Roman" w:hAnsi="Calibri"/>
      <w:sz w:val="24"/>
      <w:szCs w:val="24"/>
    </w:rPr>
  </w:style>
  <w:style w:type="paragraph" w:customStyle="1" w:styleId="EHKtekst">
    <w:name w:val="EHK tekst"/>
    <w:basedOn w:val="Seletuskiri"/>
    <w:link w:val="EHKtekstMrk"/>
    <w:qFormat/>
    <w:rsid w:val="00A54ED3"/>
  </w:style>
  <w:style w:type="paragraph" w:customStyle="1" w:styleId="EHKPealkiri1">
    <w:name w:val="EHK Pealkiri1"/>
    <w:basedOn w:val="1"/>
    <w:link w:val="EHKPealkiri1Mrk"/>
    <w:qFormat/>
    <w:rsid w:val="00A54ED3"/>
    <w:pPr>
      <w:spacing w:after="120"/>
    </w:pPr>
    <w:rPr>
      <w:bCs w:val="0"/>
      <w:snapToGrid w:val="0"/>
      <w:sz w:val="24"/>
      <w:szCs w:val="24"/>
    </w:rPr>
  </w:style>
  <w:style w:type="character" w:customStyle="1" w:styleId="SeletuskiriMrk">
    <w:name w:val="Seletuskiri Märk"/>
    <w:link w:val="Seletuskiri"/>
    <w:rsid w:val="00A54ED3"/>
    <w:rPr>
      <w:rFonts w:ascii="Calibri" w:hAnsi="Calibri"/>
      <w:sz w:val="24"/>
      <w:szCs w:val="24"/>
      <w:lang w:val="et-EE" w:eastAsia="en-US" w:bidi="ar-SA"/>
    </w:rPr>
  </w:style>
  <w:style w:type="character" w:customStyle="1" w:styleId="EHKtekstMrk">
    <w:name w:val="EHK tekst Märk"/>
    <w:link w:val="EHKtekst"/>
    <w:rsid w:val="00A54ED3"/>
    <w:rPr>
      <w:rFonts w:ascii="Calibri" w:hAnsi="Calibri"/>
      <w:sz w:val="24"/>
      <w:szCs w:val="24"/>
      <w:lang w:val="et-EE" w:eastAsia="en-US" w:bidi="ar-SA"/>
    </w:rPr>
  </w:style>
  <w:style w:type="paragraph" w:customStyle="1" w:styleId="EHKPealkiri2">
    <w:name w:val="EHK Pealkiri 2"/>
    <w:basedOn w:val="1"/>
    <w:link w:val="EHKPealkiri2Mrk"/>
    <w:qFormat/>
    <w:rsid w:val="00A54ED3"/>
    <w:pPr>
      <w:numPr>
        <w:numId w:val="0"/>
      </w:numPr>
      <w:tabs>
        <w:tab w:val="num" w:pos="360"/>
      </w:tabs>
      <w:spacing w:after="120"/>
      <w:ind w:left="9432" w:hanging="432"/>
    </w:pPr>
    <w:rPr>
      <w:bCs w:val="0"/>
      <w:snapToGrid w:val="0"/>
      <w:sz w:val="24"/>
      <w:szCs w:val="24"/>
    </w:rPr>
  </w:style>
  <w:style w:type="character" w:customStyle="1" w:styleId="EHKPealkiri1Mrk">
    <w:name w:val="EHK Pealkiri1 Märk"/>
    <w:link w:val="EHKPealkiri1"/>
    <w:rsid w:val="00A54ED3"/>
    <w:rPr>
      <w:rFonts w:eastAsia="Times New Roman" w:cs="Calibri"/>
      <w:b/>
      <w:snapToGrid w:val="0"/>
      <w:sz w:val="24"/>
      <w:szCs w:val="24"/>
      <w:lang w:val="et-EE"/>
    </w:rPr>
  </w:style>
  <w:style w:type="character" w:customStyle="1" w:styleId="EHKPealkiri2Mrk">
    <w:name w:val="EHK Pealkiri 2 Märk"/>
    <w:link w:val="EHKPealkiri2"/>
    <w:rsid w:val="00A54ED3"/>
    <w:rPr>
      <w:rFonts w:ascii="Calibri" w:hAnsi="Calibri"/>
      <w:b/>
      <w:snapToGrid w:val="0"/>
      <w:sz w:val="24"/>
      <w:szCs w:val="24"/>
      <w:lang w:val="et-EE" w:eastAsia="en-US" w:bidi="ar-SA"/>
    </w:rPr>
  </w:style>
  <w:style w:type="character" w:customStyle="1" w:styleId="EHKtekstChar">
    <w:name w:val="EHK tekst Char"/>
    <w:rsid w:val="0064160F"/>
    <w:rPr>
      <w:rFonts w:ascii="Calibri" w:hAnsi="Calibri"/>
      <w:sz w:val="24"/>
      <w:szCs w:val="24"/>
      <w:lang w:eastAsia="en-US"/>
    </w:rPr>
  </w:style>
  <w:style w:type="character" w:styleId="af4">
    <w:name w:val="page number"/>
    <w:rsid w:val="00477EDB"/>
  </w:style>
  <w:style w:type="paragraph" w:styleId="41">
    <w:name w:val="toc 4"/>
    <w:basedOn w:val="a0"/>
    <w:next w:val="a0"/>
    <w:autoRedefine/>
    <w:uiPriority w:val="39"/>
    <w:rsid w:val="00477EDB"/>
    <w:pPr>
      <w:spacing w:after="0"/>
      <w:ind w:left="600"/>
    </w:pPr>
    <w:rPr>
      <w:rFonts w:eastAsia="Times New Roman"/>
      <w:sz w:val="20"/>
      <w:szCs w:val="21"/>
    </w:rPr>
  </w:style>
  <w:style w:type="paragraph" w:styleId="51">
    <w:name w:val="toc 5"/>
    <w:basedOn w:val="a0"/>
    <w:next w:val="a0"/>
    <w:autoRedefine/>
    <w:uiPriority w:val="39"/>
    <w:rsid w:val="00477EDB"/>
    <w:pPr>
      <w:spacing w:after="0"/>
      <w:ind w:left="800"/>
    </w:pPr>
    <w:rPr>
      <w:rFonts w:eastAsia="Times New Roman"/>
      <w:sz w:val="20"/>
      <w:szCs w:val="21"/>
    </w:rPr>
  </w:style>
  <w:style w:type="paragraph" w:styleId="61">
    <w:name w:val="toc 6"/>
    <w:basedOn w:val="a0"/>
    <w:next w:val="a0"/>
    <w:autoRedefine/>
    <w:uiPriority w:val="39"/>
    <w:rsid w:val="00477EDB"/>
    <w:pPr>
      <w:spacing w:after="0"/>
      <w:ind w:left="1000"/>
    </w:pPr>
    <w:rPr>
      <w:rFonts w:eastAsia="Times New Roman"/>
      <w:sz w:val="20"/>
      <w:szCs w:val="21"/>
    </w:rPr>
  </w:style>
  <w:style w:type="paragraph" w:styleId="71">
    <w:name w:val="toc 7"/>
    <w:basedOn w:val="a0"/>
    <w:next w:val="a0"/>
    <w:autoRedefine/>
    <w:uiPriority w:val="39"/>
    <w:rsid w:val="00477EDB"/>
    <w:pPr>
      <w:spacing w:after="0"/>
      <w:ind w:left="1200"/>
    </w:pPr>
    <w:rPr>
      <w:rFonts w:eastAsia="Times New Roman"/>
      <w:sz w:val="20"/>
      <w:szCs w:val="21"/>
    </w:rPr>
  </w:style>
  <w:style w:type="paragraph" w:styleId="81">
    <w:name w:val="toc 8"/>
    <w:basedOn w:val="a0"/>
    <w:next w:val="a0"/>
    <w:autoRedefine/>
    <w:uiPriority w:val="39"/>
    <w:rsid w:val="00477EDB"/>
    <w:pPr>
      <w:spacing w:after="0"/>
      <w:ind w:left="1400"/>
    </w:pPr>
    <w:rPr>
      <w:rFonts w:eastAsia="Times New Roman"/>
      <w:sz w:val="20"/>
      <w:szCs w:val="21"/>
    </w:rPr>
  </w:style>
  <w:style w:type="paragraph" w:styleId="91">
    <w:name w:val="toc 9"/>
    <w:basedOn w:val="a0"/>
    <w:next w:val="a0"/>
    <w:autoRedefine/>
    <w:uiPriority w:val="39"/>
    <w:rsid w:val="00477EDB"/>
    <w:pPr>
      <w:spacing w:after="0"/>
      <w:ind w:left="1600"/>
    </w:pPr>
    <w:rPr>
      <w:rFonts w:eastAsia="Times New Roman"/>
      <w:sz w:val="20"/>
      <w:szCs w:val="21"/>
    </w:rPr>
  </w:style>
  <w:style w:type="character" w:styleId="af5">
    <w:name w:val="FollowedHyperlink"/>
    <w:rsid w:val="00477EDB"/>
    <w:rPr>
      <w:color w:val="800080"/>
      <w:u w:val="single"/>
    </w:rPr>
  </w:style>
  <w:style w:type="paragraph" w:styleId="22">
    <w:name w:val="Body Text 2"/>
    <w:basedOn w:val="a0"/>
    <w:link w:val="23"/>
    <w:rsid w:val="00477EDB"/>
    <w:pPr>
      <w:spacing w:after="0"/>
      <w:jc w:val="left"/>
    </w:pPr>
    <w:rPr>
      <w:rFonts w:eastAsia="Times New Roman"/>
      <w:sz w:val="20"/>
      <w:szCs w:val="20"/>
    </w:rPr>
  </w:style>
  <w:style w:type="character" w:customStyle="1" w:styleId="23">
    <w:name w:val="Основной текст 2 Знак"/>
    <w:link w:val="22"/>
    <w:rsid w:val="00477EDB"/>
    <w:rPr>
      <w:rFonts w:ascii="Arial" w:eastAsia="Times New Roman" w:hAnsi="Arial"/>
      <w:lang w:eastAsia="en-US"/>
    </w:rPr>
  </w:style>
  <w:style w:type="paragraph" w:styleId="af6">
    <w:name w:val="Normal (Web)"/>
    <w:basedOn w:val="a0"/>
    <w:uiPriority w:val="99"/>
    <w:rsid w:val="00477EDB"/>
    <w:pP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4"/>
      <w:szCs w:val="24"/>
      <w:lang w:val="en-GB"/>
    </w:rPr>
  </w:style>
  <w:style w:type="paragraph" w:customStyle="1" w:styleId="Pealkiri11">
    <w:name w:val="Pealkiri 11"/>
    <w:basedOn w:val="1"/>
    <w:rsid w:val="00477EDB"/>
    <w:pPr>
      <w:widowControl w:val="0"/>
      <w:numPr>
        <w:numId w:val="5"/>
      </w:numPr>
      <w:suppressAutoHyphens/>
      <w:spacing w:before="240" w:after="120"/>
      <w:jc w:val="left"/>
    </w:pPr>
    <w:rPr>
      <w:bCs w:val="0"/>
      <w:noProof/>
      <w:sz w:val="20"/>
      <w:szCs w:val="20"/>
    </w:rPr>
  </w:style>
  <w:style w:type="paragraph" w:customStyle="1" w:styleId="Pealkiri21">
    <w:name w:val="Pealkiri 21"/>
    <w:basedOn w:val="2"/>
    <w:rsid w:val="00477EDB"/>
    <w:pPr>
      <w:numPr>
        <w:numId w:val="5"/>
      </w:numPr>
      <w:suppressAutoHyphens/>
    </w:pPr>
    <w:rPr>
      <w:b w:val="0"/>
      <w:noProof/>
      <w:sz w:val="20"/>
      <w:szCs w:val="20"/>
    </w:rPr>
  </w:style>
  <w:style w:type="paragraph" w:customStyle="1" w:styleId="Pealkiri31">
    <w:name w:val="Pealkiri 31"/>
    <w:basedOn w:val="3"/>
    <w:rsid w:val="00477EDB"/>
    <w:pPr>
      <w:widowControl w:val="0"/>
      <w:tabs>
        <w:tab w:val="num" w:pos="360"/>
      </w:tabs>
      <w:spacing w:before="240"/>
      <w:jc w:val="left"/>
    </w:pPr>
    <w:rPr>
      <w:b w:val="0"/>
      <w:bCs w:val="0"/>
      <w:noProof/>
      <w:sz w:val="20"/>
      <w:szCs w:val="20"/>
    </w:rPr>
  </w:style>
  <w:style w:type="paragraph" w:customStyle="1" w:styleId="Pealkiri41">
    <w:name w:val="Pealkiri 41"/>
    <w:basedOn w:val="4"/>
    <w:rsid w:val="00477EDB"/>
    <w:pPr>
      <w:numPr>
        <w:numId w:val="5"/>
      </w:numPr>
      <w:suppressAutoHyphens/>
      <w:spacing w:before="120" w:after="120"/>
      <w:jc w:val="left"/>
    </w:pPr>
    <w:rPr>
      <w:rFonts w:ascii="Arial" w:hAnsi="Arial"/>
      <w:b w:val="0"/>
      <w:bCs w:val="0"/>
      <w:i w:val="0"/>
      <w:iCs w:val="0"/>
      <w:noProof/>
      <w:color w:val="auto"/>
      <w:sz w:val="20"/>
      <w:szCs w:val="20"/>
    </w:rPr>
  </w:style>
  <w:style w:type="paragraph" w:styleId="32">
    <w:name w:val="Body Text 3"/>
    <w:basedOn w:val="a0"/>
    <w:link w:val="33"/>
    <w:rsid w:val="00477EDB"/>
    <w:pPr>
      <w:spacing w:after="0"/>
    </w:pPr>
    <w:rPr>
      <w:rFonts w:eastAsia="Times New Roman"/>
      <w:color w:val="FF0000"/>
      <w:sz w:val="20"/>
      <w:szCs w:val="20"/>
    </w:rPr>
  </w:style>
  <w:style w:type="character" w:customStyle="1" w:styleId="33">
    <w:name w:val="Основной текст 3 Знак"/>
    <w:link w:val="32"/>
    <w:rsid w:val="00477EDB"/>
    <w:rPr>
      <w:rFonts w:ascii="Arial" w:eastAsia="Times New Roman" w:hAnsi="Arial"/>
      <w:color w:val="FF0000"/>
      <w:lang w:eastAsia="en-US"/>
    </w:rPr>
  </w:style>
  <w:style w:type="character" w:customStyle="1" w:styleId="f111">
    <w:name w:val="f111"/>
    <w:rsid w:val="00477EDB"/>
    <w:rPr>
      <w:sz w:val="17"/>
      <w:szCs w:val="17"/>
    </w:rPr>
  </w:style>
  <w:style w:type="paragraph" w:customStyle="1" w:styleId="Pealkiri12">
    <w:name w:val="Pealkiri 12"/>
    <w:basedOn w:val="1"/>
    <w:rsid w:val="00477EDB"/>
    <w:pPr>
      <w:widowControl w:val="0"/>
      <w:numPr>
        <w:numId w:val="0"/>
      </w:numPr>
      <w:tabs>
        <w:tab w:val="num" w:pos="360"/>
      </w:tabs>
      <w:suppressAutoHyphens/>
      <w:spacing w:before="240" w:after="120"/>
      <w:jc w:val="left"/>
    </w:pPr>
    <w:rPr>
      <w:bCs w:val="0"/>
      <w:sz w:val="20"/>
      <w:szCs w:val="20"/>
    </w:rPr>
  </w:style>
  <w:style w:type="paragraph" w:customStyle="1" w:styleId="Pealkiri22">
    <w:name w:val="Pealkiri 22"/>
    <w:basedOn w:val="2"/>
    <w:rsid w:val="00477EDB"/>
    <w:pPr>
      <w:numPr>
        <w:ilvl w:val="0"/>
        <w:numId w:val="0"/>
      </w:numPr>
      <w:tabs>
        <w:tab w:val="num" w:pos="360"/>
      </w:tabs>
      <w:suppressAutoHyphens/>
    </w:pPr>
    <w:rPr>
      <w:b w:val="0"/>
      <w:sz w:val="20"/>
      <w:szCs w:val="20"/>
    </w:rPr>
  </w:style>
  <w:style w:type="paragraph" w:customStyle="1" w:styleId="Pealkiri32">
    <w:name w:val="Pealkiri 32"/>
    <w:basedOn w:val="3"/>
    <w:rsid w:val="00477EDB"/>
    <w:pPr>
      <w:widowControl w:val="0"/>
      <w:tabs>
        <w:tab w:val="num" w:pos="360"/>
      </w:tabs>
      <w:spacing w:before="240"/>
      <w:jc w:val="left"/>
    </w:pPr>
    <w:rPr>
      <w:b w:val="0"/>
      <w:bCs w:val="0"/>
      <w:sz w:val="20"/>
      <w:szCs w:val="20"/>
    </w:rPr>
  </w:style>
  <w:style w:type="paragraph" w:customStyle="1" w:styleId="Pealkiri42">
    <w:name w:val="Pealkiri 42"/>
    <w:basedOn w:val="4"/>
    <w:rsid w:val="00477EDB"/>
    <w:pPr>
      <w:numPr>
        <w:ilvl w:val="0"/>
        <w:numId w:val="0"/>
      </w:numPr>
      <w:tabs>
        <w:tab w:val="num" w:pos="1080"/>
      </w:tabs>
      <w:suppressAutoHyphens/>
      <w:spacing w:before="120" w:after="120"/>
      <w:jc w:val="left"/>
    </w:pPr>
    <w:rPr>
      <w:rFonts w:ascii="Arial" w:hAnsi="Arial"/>
      <w:b w:val="0"/>
      <w:bCs w:val="0"/>
      <w:i w:val="0"/>
      <w:iCs w:val="0"/>
      <w:color w:val="auto"/>
      <w:sz w:val="20"/>
      <w:szCs w:val="20"/>
    </w:rPr>
  </w:style>
  <w:style w:type="paragraph" w:styleId="af7">
    <w:name w:val="Body Text Indent"/>
    <w:basedOn w:val="a0"/>
    <w:link w:val="af8"/>
    <w:rsid w:val="00477EDB"/>
    <w:pPr>
      <w:spacing w:after="120"/>
      <w:ind w:left="283"/>
    </w:pPr>
    <w:rPr>
      <w:rFonts w:eastAsia="Times New Roman"/>
      <w:sz w:val="20"/>
      <w:szCs w:val="20"/>
    </w:rPr>
  </w:style>
  <w:style w:type="character" w:customStyle="1" w:styleId="af8">
    <w:name w:val="Основной текст с отступом Знак"/>
    <w:link w:val="af7"/>
    <w:rsid w:val="00477EDB"/>
    <w:rPr>
      <w:rFonts w:ascii="Arial" w:eastAsia="Times New Roman" w:hAnsi="Arial"/>
      <w:lang w:eastAsia="en-US"/>
    </w:rPr>
  </w:style>
  <w:style w:type="character" w:styleId="af9">
    <w:name w:val="annotation reference"/>
    <w:semiHidden/>
    <w:rsid w:val="00477EDB"/>
    <w:rPr>
      <w:sz w:val="16"/>
      <w:szCs w:val="16"/>
    </w:rPr>
  </w:style>
  <w:style w:type="paragraph" w:styleId="afa">
    <w:name w:val="annotation text"/>
    <w:basedOn w:val="a0"/>
    <w:link w:val="afb"/>
    <w:semiHidden/>
    <w:rsid w:val="00477EDB"/>
    <w:pPr>
      <w:spacing w:after="0"/>
    </w:pPr>
    <w:rPr>
      <w:rFonts w:eastAsia="Times New Roman"/>
      <w:sz w:val="20"/>
      <w:szCs w:val="20"/>
    </w:rPr>
  </w:style>
  <w:style w:type="character" w:customStyle="1" w:styleId="afb">
    <w:name w:val="Текст примечания Знак"/>
    <w:link w:val="afa"/>
    <w:semiHidden/>
    <w:rsid w:val="00477EDB"/>
    <w:rPr>
      <w:rFonts w:ascii="Arial" w:eastAsia="Times New Roman" w:hAnsi="Arial"/>
      <w:lang w:eastAsia="en-US"/>
    </w:rPr>
  </w:style>
  <w:style w:type="paragraph" w:styleId="afc">
    <w:name w:val="annotation subject"/>
    <w:basedOn w:val="afa"/>
    <w:next w:val="afa"/>
    <w:link w:val="afd"/>
    <w:semiHidden/>
    <w:rsid w:val="00477EDB"/>
    <w:rPr>
      <w:b/>
      <w:bCs/>
    </w:rPr>
  </w:style>
  <w:style w:type="character" w:customStyle="1" w:styleId="afd">
    <w:name w:val="Тема примечания Знак"/>
    <w:link w:val="afc"/>
    <w:semiHidden/>
    <w:rsid w:val="00477EDB"/>
    <w:rPr>
      <w:rFonts w:ascii="Arial" w:eastAsia="Times New Roman" w:hAnsi="Arial"/>
      <w:b/>
      <w:bCs/>
      <w:lang w:eastAsia="en-US"/>
    </w:rPr>
  </w:style>
  <w:style w:type="character" w:customStyle="1" w:styleId="style19">
    <w:name w:val="style19"/>
    <w:rsid w:val="00477EDB"/>
  </w:style>
  <w:style w:type="character" w:customStyle="1" w:styleId="StandardChar">
    <w:name w:val="Standard Char"/>
    <w:link w:val="Standard"/>
    <w:rsid w:val="00477EDB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afe">
    <w:name w:val="Plain Text"/>
    <w:basedOn w:val="a0"/>
    <w:link w:val="aff"/>
    <w:uiPriority w:val="99"/>
    <w:unhideWhenUsed/>
    <w:rsid w:val="00477EDB"/>
    <w:pPr>
      <w:spacing w:after="0"/>
      <w:jc w:val="left"/>
    </w:pPr>
    <w:rPr>
      <w:rFonts w:ascii="Consolas" w:hAnsi="Consolas"/>
      <w:sz w:val="21"/>
      <w:szCs w:val="21"/>
      <w:lang w:eastAsia="et-EE"/>
    </w:rPr>
  </w:style>
  <w:style w:type="character" w:customStyle="1" w:styleId="aff">
    <w:name w:val="Текст Знак"/>
    <w:link w:val="afe"/>
    <w:uiPriority w:val="99"/>
    <w:semiHidden/>
    <w:rsid w:val="00477EDB"/>
    <w:rPr>
      <w:rFonts w:ascii="Consolas" w:hAnsi="Consolas"/>
      <w:sz w:val="21"/>
      <w:szCs w:val="21"/>
    </w:rPr>
  </w:style>
  <w:style w:type="paragraph" w:styleId="aff0">
    <w:name w:val="Block Text"/>
    <w:basedOn w:val="a0"/>
    <w:rsid w:val="00477EDB"/>
    <w:pPr>
      <w:tabs>
        <w:tab w:val="left" w:pos="1080"/>
        <w:tab w:val="left" w:pos="5220"/>
      </w:tabs>
      <w:spacing w:after="0"/>
      <w:ind w:left="902" w:right="2909"/>
      <w:jc w:val="left"/>
    </w:pPr>
    <w:rPr>
      <w:rFonts w:ascii="Gothic725 Bd BT" w:eastAsia="Times New Roman" w:hAnsi="Gothic725 Bd BT"/>
      <w:sz w:val="24"/>
      <w:szCs w:val="24"/>
    </w:rPr>
  </w:style>
  <w:style w:type="paragraph" w:styleId="aff1">
    <w:name w:val="caption"/>
    <w:basedOn w:val="a0"/>
    <w:next w:val="a0"/>
    <w:uiPriority w:val="35"/>
    <w:qFormat/>
    <w:rsid w:val="00477EDB"/>
    <w:pPr>
      <w:tabs>
        <w:tab w:val="num" w:pos="0"/>
      </w:tabs>
      <w:spacing w:after="0"/>
      <w:ind w:left="576" w:hanging="576"/>
    </w:pPr>
    <w:rPr>
      <w:rFonts w:eastAsia="Times New Roman"/>
      <w:b/>
      <w:bCs/>
      <w:sz w:val="20"/>
      <w:szCs w:val="20"/>
    </w:rPr>
  </w:style>
  <w:style w:type="paragraph" w:customStyle="1" w:styleId="Loendilik1">
    <w:name w:val="Loendi lõik1"/>
    <w:basedOn w:val="a0"/>
    <w:qFormat/>
    <w:rsid w:val="00477EDB"/>
    <w:pPr>
      <w:spacing w:after="0"/>
      <w:ind w:left="720"/>
      <w:jc w:val="left"/>
    </w:pPr>
    <w:rPr>
      <w:rFonts w:ascii="Calibri" w:eastAsia="Times New Roman" w:hAnsi="Calibri" w:cs="Calibri"/>
      <w:lang w:eastAsia="et-EE"/>
    </w:rPr>
  </w:style>
  <w:style w:type="character" w:customStyle="1" w:styleId="FooterChar">
    <w:name w:val="Footer Char"/>
    <w:rsid w:val="00412B09"/>
    <w:rPr>
      <w:rFonts w:ascii="Arial" w:hAnsi="Arial"/>
      <w:lang w:eastAsia="en-US"/>
    </w:rPr>
  </w:style>
  <w:style w:type="character" w:customStyle="1" w:styleId="PlainTextChar">
    <w:name w:val="Plain Text Char"/>
    <w:uiPriority w:val="99"/>
    <w:rsid w:val="00412B09"/>
    <w:rPr>
      <w:rFonts w:ascii="Consolas" w:eastAsia="Calibri" w:hAnsi="Consolas"/>
      <w:sz w:val="21"/>
      <w:szCs w:val="21"/>
    </w:rPr>
  </w:style>
  <w:style w:type="character" w:customStyle="1" w:styleId="StandarduserChar">
    <w:name w:val="Standard (user) Char"/>
    <w:link w:val="Standarduser"/>
    <w:locked/>
    <w:rsid w:val="00412B09"/>
    <w:rPr>
      <w:rFonts w:ascii="Arial" w:eastAsia="Arial" w:hAnsi="Arial" w:cs="Arial"/>
      <w:kern w:val="2"/>
      <w:sz w:val="24"/>
      <w:lang w:val="en-US" w:eastAsia="ar-SA"/>
    </w:rPr>
  </w:style>
  <w:style w:type="paragraph" w:customStyle="1" w:styleId="Standarduser">
    <w:name w:val="Standard (user)"/>
    <w:link w:val="StandarduserChar"/>
    <w:rsid w:val="00412B09"/>
    <w:pPr>
      <w:widowControl w:val="0"/>
      <w:suppressAutoHyphens/>
      <w:autoSpaceDE w:val="0"/>
    </w:pPr>
    <w:rPr>
      <w:rFonts w:ascii="Arial" w:eastAsia="Arial" w:hAnsi="Arial" w:cs="Arial"/>
      <w:kern w:val="2"/>
      <w:sz w:val="24"/>
      <w:lang w:val="en-US" w:eastAsia="ar-SA"/>
    </w:rPr>
  </w:style>
  <w:style w:type="character" w:styleId="aff2">
    <w:name w:val="Intense Reference"/>
    <w:uiPriority w:val="32"/>
    <w:qFormat/>
    <w:rsid w:val="00412B09"/>
    <w:rPr>
      <w:b/>
      <w:bCs/>
      <w:smallCaps/>
      <w:color w:val="5B9BD5"/>
      <w:spacing w:val="5"/>
    </w:rPr>
  </w:style>
  <w:style w:type="paragraph" w:customStyle="1" w:styleId="Loendilik2">
    <w:name w:val="Loendi lõik2"/>
    <w:basedOn w:val="a0"/>
    <w:qFormat/>
    <w:rsid w:val="00412B09"/>
    <w:pPr>
      <w:spacing w:after="0"/>
      <w:ind w:left="720"/>
      <w:jc w:val="left"/>
    </w:pPr>
    <w:rPr>
      <w:rFonts w:ascii="Calibri" w:eastAsia="Times New Roman" w:hAnsi="Calibri" w:cs="Calibri"/>
      <w:lang w:eastAsia="et-EE"/>
    </w:rPr>
  </w:style>
  <w:style w:type="paragraph" w:styleId="aff3">
    <w:name w:val="Title"/>
    <w:basedOn w:val="a0"/>
    <w:link w:val="aff4"/>
    <w:uiPriority w:val="10"/>
    <w:qFormat/>
    <w:rsid w:val="00412B09"/>
    <w:pPr>
      <w:spacing w:after="0"/>
      <w:jc w:val="center"/>
    </w:pPr>
    <w:rPr>
      <w:rFonts w:eastAsia="Times New Roman"/>
      <w:b/>
      <w:bCs/>
      <w:sz w:val="20"/>
      <w:szCs w:val="24"/>
    </w:rPr>
  </w:style>
  <w:style w:type="character" w:customStyle="1" w:styleId="aff4">
    <w:name w:val="Заголовок Знак"/>
    <w:link w:val="aff3"/>
    <w:uiPriority w:val="10"/>
    <w:rsid w:val="00412B09"/>
    <w:rPr>
      <w:rFonts w:ascii="Arial" w:eastAsia="Times New Roman" w:hAnsi="Arial"/>
      <w:b/>
      <w:bCs/>
      <w:szCs w:val="24"/>
      <w:lang w:eastAsia="en-US"/>
    </w:rPr>
  </w:style>
  <w:style w:type="paragraph" w:customStyle="1" w:styleId="XXX">
    <w:name w:val="X.X.X."/>
    <w:basedOn w:val="a0"/>
    <w:link w:val="XXXMrk"/>
    <w:uiPriority w:val="99"/>
    <w:rsid w:val="00A24753"/>
    <w:pPr>
      <w:keepNext/>
      <w:numPr>
        <w:ilvl w:val="2"/>
        <w:numId w:val="7"/>
      </w:numPr>
      <w:tabs>
        <w:tab w:val="left" w:pos="851"/>
      </w:tabs>
      <w:suppressAutoHyphens/>
      <w:autoSpaceDE w:val="0"/>
      <w:spacing w:before="240" w:after="120"/>
      <w:outlineLvl w:val="2"/>
    </w:pPr>
    <w:rPr>
      <w:rFonts w:ascii="Calibri" w:eastAsia="Times New Roman" w:hAnsi="Calibri"/>
      <w:b/>
      <w:szCs w:val="20"/>
      <w:lang w:eastAsia="ar-SA"/>
    </w:rPr>
  </w:style>
  <w:style w:type="paragraph" w:customStyle="1" w:styleId="X">
    <w:name w:val="X."/>
    <w:uiPriority w:val="99"/>
    <w:rsid w:val="00A24753"/>
    <w:pPr>
      <w:keepNext/>
      <w:numPr>
        <w:numId w:val="7"/>
      </w:numPr>
      <w:tabs>
        <w:tab w:val="left" w:pos="454"/>
      </w:tabs>
      <w:spacing w:before="720" w:after="240"/>
      <w:outlineLvl w:val="0"/>
    </w:pPr>
    <w:rPr>
      <w:rFonts w:eastAsia="Times New Roman"/>
      <w:b/>
      <w:sz w:val="22"/>
      <w:szCs w:val="22"/>
      <w:lang w:eastAsia="en-US"/>
    </w:rPr>
  </w:style>
  <w:style w:type="paragraph" w:customStyle="1" w:styleId="XXXX">
    <w:name w:val="X.X.X.X"/>
    <w:basedOn w:val="XXX"/>
    <w:uiPriority w:val="99"/>
    <w:rsid w:val="00A24753"/>
    <w:pPr>
      <w:numPr>
        <w:ilvl w:val="3"/>
      </w:numPr>
      <w:outlineLvl w:val="3"/>
    </w:pPr>
  </w:style>
  <w:style w:type="character" w:customStyle="1" w:styleId="XXXMrk">
    <w:name w:val="X.X.X. Märk"/>
    <w:link w:val="XXX"/>
    <w:uiPriority w:val="99"/>
    <w:locked/>
    <w:rsid w:val="00CE6697"/>
    <w:rPr>
      <w:rFonts w:eastAsia="Times New Roman"/>
      <w:b/>
      <w:sz w:val="22"/>
      <w:lang w:val="et-EE" w:eastAsia="ar-SA"/>
    </w:rPr>
  </w:style>
  <w:style w:type="character" w:customStyle="1" w:styleId="af2">
    <w:name w:val="Абзац списка Знак"/>
    <w:aliases w:val="AK loend Знак"/>
    <w:link w:val="af1"/>
    <w:uiPriority w:val="99"/>
    <w:locked/>
    <w:rsid w:val="00CE6697"/>
    <w:rPr>
      <w:rFonts w:ascii="Arial" w:hAnsi="Arial"/>
      <w:sz w:val="22"/>
      <w:szCs w:val="22"/>
      <w:lang w:eastAsia="en-US"/>
    </w:rPr>
  </w:style>
  <w:style w:type="character" w:customStyle="1" w:styleId="Pealkiri3Mrk1">
    <w:name w:val="Pealkiri 3 Märk1"/>
    <w:uiPriority w:val="99"/>
    <w:locked/>
    <w:rsid w:val="00B35899"/>
    <w:rPr>
      <w:b/>
      <w:lang w:val="x-none" w:eastAsia="ar-SA" w:bidi="ar-SA"/>
    </w:rPr>
  </w:style>
  <w:style w:type="paragraph" w:styleId="aff5">
    <w:name w:val="table of figures"/>
    <w:basedOn w:val="a0"/>
    <w:next w:val="a0"/>
    <w:uiPriority w:val="99"/>
    <w:unhideWhenUsed/>
    <w:rsid w:val="006855F5"/>
  </w:style>
  <w:style w:type="numbering" w:customStyle="1" w:styleId="EN-list-bullet">
    <w:name w:val="EN-list-bullet"/>
    <w:uiPriority w:val="99"/>
    <w:rsid w:val="006855F5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0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4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29317-A65D-4311-A00E-2D81B4272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1447</TotalTime>
  <Pages>6</Pages>
  <Words>2111</Words>
  <Characters>12033</Characters>
  <Application>Microsoft Office Word</Application>
  <DocSecurity>0</DocSecurity>
  <Lines>100</Lines>
  <Paragraphs>28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14116</CharactersWithSpaces>
  <SharedDoc>false</SharedDoc>
  <HLinks>
    <vt:vector size="144" baseType="variant">
      <vt:variant>
        <vt:i4>2031664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_Toc19202213</vt:lpwstr>
      </vt:variant>
      <vt:variant>
        <vt:i4>1966128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_Toc19202212</vt:lpwstr>
      </vt:variant>
      <vt:variant>
        <vt:i4>1900592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_Toc19202211</vt:lpwstr>
      </vt:variant>
      <vt:variant>
        <vt:i4>1835056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_Toc19202210</vt:lpwstr>
      </vt:variant>
      <vt:variant>
        <vt:i4>1376305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_Toc19202209</vt:lpwstr>
      </vt:variant>
      <vt:variant>
        <vt:i4>1310769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_Toc19202208</vt:lpwstr>
      </vt:variant>
      <vt:variant>
        <vt:i4>1769521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_Toc19202207</vt:lpwstr>
      </vt:variant>
      <vt:variant>
        <vt:i4>1703985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_Toc19202206</vt:lpwstr>
      </vt:variant>
      <vt:variant>
        <vt:i4>1638449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_Toc19202205</vt:lpwstr>
      </vt:variant>
      <vt:variant>
        <vt:i4>1572913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_Toc19202204</vt:lpwstr>
      </vt:variant>
      <vt:variant>
        <vt:i4>2031665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_Toc19202203</vt:lpwstr>
      </vt:variant>
      <vt:variant>
        <vt:i4>1966129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_Toc19202202</vt:lpwstr>
      </vt:variant>
      <vt:variant>
        <vt:i4>1900593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_Toc19202201</vt:lpwstr>
      </vt:variant>
      <vt:variant>
        <vt:i4>1835057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_Toc19202200</vt:lpwstr>
      </vt:variant>
      <vt:variant>
        <vt:i4>1441848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_Toc19202199</vt:lpwstr>
      </vt:variant>
      <vt:variant>
        <vt:i4>1507384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_Toc19202198</vt:lpwstr>
      </vt:variant>
      <vt:variant>
        <vt:i4>1572920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_Toc19202197</vt:lpwstr>
      </vt:variant>
      <vt:variant>
        <vt:i4>1638456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_Toc19202196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_Toc19202195</vt:lpwstr>
      </vt:variant>
      <vt:variant>
        <vt:i4>1769528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_Toc19202194</vt:lpwstr>
      </vt:variant>
      <vt:variant>
        <vt:i4>1835064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_Toc19202193</vt:lpwstr>
      </vt:variant>
      <vt:variant>
        <vt:i4>1900600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_Toc19202192</vt:lpwstr>
      </vt:variant>
      <vt:variant>
        <vt:i4>1966136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_Toc19202191</vt:lpwstr>
      </vt:variant>
      <vt:variant>
        <vt:i4>2031672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_Toc19202190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 Prous</dc:creator>
  <cp:keywords/>
  <cp:lastModifiedBy>Viktor Tshurbakov</cp:lastModifiedBy>
  <cp:revision>100</cp:revision>
  <cp:lastPrinted>2024-03-05T21:04:00Z</cp:lastPrinted>
  <dcterms:created xsi:type="dcterms:W3CDTF">2022-05-20T11:04:00Z</dcterms:created>
  <dcterms:modified xsi:type="dcterms:W3CDTF">2024-07-22T11:38:00Z</dcterms:modified>
</cp:coreProperties>
</file>